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входного контроля качества материалов и конструкций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Жилой дом, корпус 2, ул. Заводская, 14</w:t>
      </w:r>
    </w:p>
    <w:p>
      <w:pPr>
        <w:pStyle w:val="BodyText"/>
      </w:pPr>
      <w:r>
        <w:t xml:space="preserve">Начальник участка С. А. Ковалёв</w:t>
      </w:r>
    </w:p>
    <w:bookmarkStart w:id="10" w:name="Xf73c6ce42427ae8f0c672dae5a52c8e1ce17ce4"/>
    <w:p>
      <w:pPr>
        <w:pStyle w:val="Heading1"/>
      </w:pPr>
      <w:r>
        <w:t xml:space="preserve">Журнал входного контроля качества материалов и конструкций</w:t>
      </w:r>
    </w:p>
    <w:bookmarkStart w:id="9" w:name="объект-жилой-дом-корпус-2"/>
    <w:p>
      <w:pPr>
        <w:pStyle w:val="Heading2"/>
      </w:pPr>
      <w:r>
        <w:t xml:space="preserve">объект: жилой дом, корпус 2</w:t>
      </w:r>
    </w:p>
    <w:p>
      <w:pPr>
        <w:pStyle w:val="FirstParagraph"/>
      </w:pPr>
      <w:r>
        <w:t xml:space="preserve">Начат 12 октября 2026 г.</w:t>
      </w:r>
    </w:p>
    <w:p>
      <w:pPr>
        <w:pStyle w:val="BodyText"/>
      </w:pPr>
      <w:r>
        <w:t xml:space="preserve">Партия кирпича керамического полнотелого М150, 12 000 шт., поставщик ООО «Кирпичторг», товарная накладная № 418 от 12.10.2026, паспорт качества № 77/26. Проверены маркировка, размеры, сколы и сопроводительные документы.</w:t>
      </w:r>
    </w:p>
    <w:p>
      <w:pPr>
        <w:pStyle w:val="BodyText"/>
      </w:pPr>
      <w:r>
        <w:t xml:space="preserve">Несоответствий не выявлено, материал допущен к работам. Запись в журнале вёл начальник участка С. А. Ковалёв.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Проверку вёл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А.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входного контроля качества материалов и конструкций</dc:title>
  <dc:creator/>
  <dc:language>ru</dc:language>
  <cp:keywords/>
  <dcterms:created xsi:type="dcterms:W3CDTF">2026-10-31T20:37:44Z</dcterms:created>
  <dcterms:modified xsi:type="dcterms:W3CDTF">2026-10-31T20:37:44Z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