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готовой продукции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Ответственный: ______________________________</w:t>
      </w:r>
    </w:p>
    <w:bookmarkStart w:id="10" w:name="журнал-учёта-готовой-продукции"/>
    <w:p>
      <w:pPr>
        <w:pStyle w:val="Heading1"/>
      </w:pPr>
      <w:r>
        <w:t xml:space="preserve">Журнал учёта готовой продукции</w:t>
      </w:r>
    </w:p>
    <w:bookmarkStart w:id="9" w:name="цеха-2-за-ноябрь-2026-года"/>
    <w:p>
      <w:pPr>
        <w:pStyle w:val="Heading2"/>
      </w:pPr>
      <w:r>
        <w:t xml:space="preserve">цеха № 2 за ноябрь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исправлений: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мастер цеха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кладовщик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готовой продукции</dc:title>
  <dc:creator/>
  <dc:language>ru</dc:language>
  <cp:keywords/>
  <dcterms:created xsi:type="dcterms:W3CDTF">2026-11-07T20:52:54Z</dcterms:created>
  <dcterms:modified xsi:type="dcterms:W3CDTF">2026-11-07T20:52:54Z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