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электроэнергии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2, ул. Заводская, 14</w:t>
      </w:r>
    </w:p>
    <w:p>
      <w:pPr>
        <w:pStyle w:val="BodyText"/>
      </w:pPr>
      <w:r>
        <w:t xml:space="preserve">Счётчик Меркурий 234, № 01234567</w:t>
      </w:r>
    </w:p>
    <w:p>
      <w:pPr>
        <w:pStyle w:val="BodyText"/>
      </w:pPr>
      <w:r>
        <w:t xml:space="preserve">Ответственный: энергетик С. С. Смирнов</w:t>
      </w:r>
    </w:p>
    <w:bookmarkStart w:id="10" w:name="журнал-учёта-электроэнергии"/>
    <w:p>
      <w:pPr>
        <w:pStyle w:val="Heading1"/>
      </w:pPr>
      <w:r>
        <w:t xml:space="preserve">Журнал учёта электроэнергии</w:t>
      </w:r>
    </w:p>
    <w:bookmarkStart w:id="9" w:name="по-счётчику-______-объект-______"/>
    <w:p>
      <w:pPr>
        <w:pStyle w:val="Heading2"/>
      </w:pPr>
      <w:r>
        <w:t xml:space="preserve">по счётчику ______ , объект ______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Показания снимают в последний рабочий день месяца и записывают в журнал в день снятия. Записи ведёт энергетик, при его отсутствии — мастер участка.</w:t>
      </w:r>
    </w:p>
    <w:p>
      <w:pPr>
        <w:pStyle w:val="BodyText"/>
      </w:pPr>
      <w:r>
        <w:t xml:space="preserve">Исправления в журнале заверяют подписью ответственного с указанием даты. Записи хранят не меньше трёх лет.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Энергетик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электроэнергии</dc:title>
  <dc:creator/>
  <dc:language>ru</dc:language>
  <cp:keywords/>
  <dcterms:created xsi:type="dcterms:W3CDTF">2026-11-04T20:38:16Z</dcterms:created>
  <dcterms:modified xsi:type="dcterms:W3CDTF">2026-11-04T20:38:16Z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