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по учёту бланков специального воинского учёта</w:t>
      </w:r>
    </w:p>
    <w:p>
      <w:pPr>
        <w:pStyle w:val="FirstParagraph"/>
      </w:pPr>
      <w:r>
        <w:t xml:space="preserve">ООО «Ромашка»</w:t>
      </w:r>
    </w:p>
    <w:bookmarkStart w:id="10" w:name="Xb5c82198d7e1962a7b98fa6e81fc9586c5ba282"/>
    <w:p>
      <w:pPr>
        <w:pStyle w:val="Heading1"/>
      </w:pPr>
      <w:r>
        <w:t xml:space="preserve">Книга по учёту бланков специального воинского учёта</w:t>
      </w:r>
    </w:p>
    <w:bookmarkStart w:id="9" w:name="форма-13"/>
    <w:p>
      <w:pPr>
        <w:pStyle w:val="Heading2"/>
      </w:pPr>
      <w:r>
        <w:t xml:space="preserve">форма № 13</w:t>
      </w:r>
    </w:p>
    <w:p>
      <w:pPr>
        <w:pStyle w:val="FirstParagraph"/>
      </w:pPr>
      <w:r>
        <w:t xml:space="preserve">Начата 12 января 2026 г.</w:t>
      </w:r>
    </w:p>
    <w:p>
      <w:pPr>
        <w:pStyle w:val="BodyText"/>
      </w:pPr>
      <w:r>
        <w:t xml:space="preserve">Учёт ведётся по видам бланков: удостоверения, извещения, личные карточки. В графе «Приход» записывают количество полученных бланков и реквизиты сопроводительного письма военного комиссариата.</w:t>
      </w:r>
    </w:p>
    <w:p>
      <w:pPr>
        <w:pStyle w:val="BodyText"/>
      </w:pPr>
      <w:r>
        <w:t xml:space="preserve">В графе «Расход» указывают только количество израсходованных извещений и удостоверений. Серии и номера расходуемых бланков перечисляют в сопроводительных письмах, с которыми они направляются военному комиссариату.</w:t>
      </w:r>
    </w:p>
    <w:p>
      <w:pPr>
        <w:pStyle w:val="BodyText"/>
      </w:pPr>
      <w:r>
        <w:t xml:space="preserve">Копии сопроводительных писем подшиваются и хранятся в переходящем деле организации как оправдательные документы.</w:t>
      </w:r>
    </w:p>
    <w:p>
      <w:pPr>
        <w:pStyle w:val="BodyText"/>
      </w:pPr>
      <w:r>
        <w:t xml:space="preserve">Книга прошнурована, пронумерована и скреплена печатью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по учёту бланков специального воинского учёта</dc:title>
  <dc:creator/>
  <dc:language>ru</dc:language>
  <cp:keywords/>
  <dcterms:created xsi:type="dcterms:W3CDTF">2026-11-06T22:09:35Z</dcterms:created>
  <dcterms:modified xsi:type="dcterms:W3CDTF">2026-11-06T22:09:35Z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