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сварочных работ</w:t>
      </w:r>
    </w:p>
    <w:p>
      <w:pPr>
        <w:pStyle w:val="FirstParagraph"/>
      </w:pPr>
      <w:r>
        <w:t xml:space="preserve">Наименование организации, выполняющей работы: ООО «Строймонтаж»</w:t>
      </w:r>
    </w:p>
    <w:p>
      <w:pPr>
        <w:pStyle w:val="BodyText"/>
      </w:pPr>
      <w:r>
        <w:t xml:space="preserve">Наименование объекта строительства: производственный корпус, г. Тула</w:t>
      </w:r>
    </w:p>
    <w:p>
      <w:pPr>
        <w:pStyle w:val="BodyText"/>
      </w:pPr>
      <w:r>
        <w:t xml:space="preserve">Ответственный за сварочные работы и ведение журнала: главный инженер А. С. Волков</w:t>
      </w:r>
    </w:p>
    <w:p>
      <w:pPr>
        <w:pStyle w:val="BodyText"/>
      </w:pPr>
      <w:r>
        <w:t xml:space="preserve">Организация, разработавшая чертежи КМ, КЖ, КМД: ООО «Проектсталь»</w:t>
      </w:r>
    </w:p>
    <w:p>
      <w:pPr>
        <w:pStyle w:val="BodyText"/>
      </w:pPr>
      <w:r>
        <w:t xml:space="preserve">Шифр проекта: 2026-14-КМ</w:t>
      </w:r>
    </w:p>
    <w:p>
      <w:pPr>
        <w:pStyle w:val="BodyText"/>
      </w:pPr>
      <w:r>
        <w:t xml:space="preserve">Предприятие, изготовившее стальные конструкции: завод «Металлоконструкция»</w:t>
      </w:r>
    </w:p>
    <w:p>
      <w:pPr>
        <w:pStyle w:val="BodyText"/>
      </w:pPr>
      <w:r>
        <w:t xml:space="preserve">Шифр документа о качестве: сертификат № 4471</w:t>
      </w:r>
    </w:p>
    <w:p>
      <w:pPr>
        <w:pStyle w:val="BodyText"/>
      </w:pPr>
      <w:r>
        <w:t xml:space="preserve">Заказчик: ООО «Промстройинвест»</w:t>
      </w:r>
    </w:p>
    <w:bookmarkStart w:id="10" w:name="журнал-сварочных-работ"/>
    <w:p>
      <w:pPr>
        <w:pStyle w:val="Heading1"/>
      </w:pPr>
      <w:r>
        <w:t xml:space="preserve">Журнал сварочных работ</w:t>
      </w:r>
    </w:p>
    <w:bookmarkStart w:id="9" w:name="section"/>
    <w:p>
      <w:pPr>
        <w:pStyle w:val="Heading2"/>
      </w:pPr>
      <w:r>
        <w:t xml:space="preserve">№ 1</w:t>
      </w:r>
    </w:p>
    <w:p>
      <w:pPr>
        <w:pStyle w:val="FirstParagraph"/>
      </w:pPr>
      <w:r>
        <w:t xml:space="preserve">Начат 12 октября 2026 г. — окончен 30 октября 2026 г.</w:t>
      </w:r>
    </w:p>
    <w:p>
      <w:pPr>
        <w:pStyle w:val="BodyText"/>
      </w:pPr>
      <w:r>
        <w:t xml:space="preserve">Сварку стыков колонн по осям 3–7 выполнял сварщик Ковалёв Сергей Петрович, удостоверение № 71-СВ-4412, разряд пятый. Соединения стыковые, положение нижнее, толщина металла 12 мм.</w:t>
      </w:r>
    </w:p>
    <w:p>
      <w:pPr>
        <w:pStyle w:val="BodyText"/>
      </w:pPr>
      <w:r>
        <w:t xml:space="preserve">Сварку вели электродами УОНИ-13/55 диаметром 4 мм, партия № 118, сертификат № 4471. Режим: ток 140–160 А, напряжение дуги 22–24 В, полярность обратная.</w:t>
      </w:r>
    </w:p>
    <w:p>
      <w:pPr>
        <w:pStyle w:val="BodyText"/>
      </w:pPr>
      <w:r>
        <w:t xml:space="preserve">Перед сваркой кромки зачищены до металлического блеска, прихватки выполнены тем же сварщиком. Швы проконтролированы визуально и ультразвуком, дефектов не выявлено, заключение № 26-УЗК-118.</w:t>
      </w:r>
    </w:p>
    <w:p>
      <w:pPr>
        <w:pStyle w:val="BodyText"/>
      </w:pPr>
      <w:r>
        <w:t xml:space="preserve">Записи внёс мастер участка Романов И. И. Сварщик Ковалёв С. П. с записями ознакомлен, работы выполнил,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сварочные работы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С. Волков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Записи внёс</w:t>
            </w: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И. И. Романов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сварочных работ</dc:title>
  <dc:creator/>
  <dc:language>ru</dc:language>
  <cp:keywords/>
  <dcterms:created xsi:type="dcterms:W3CDTF">2026-10-30T21:53:00Z</dcterms:created>
  <dcterms:modified xsi:type="dcterms:W3CDTF">2026-10-30T21:53:00Z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