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огнетушителей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Адрес объекта: _____________________________</w:t>
      </w:r>
    </w:p>
    <w:p>
      <w:pPr>
        <w:pStyle w:val="BodyText"/>
      </w:pPr>
      <w:r>
        <w:t xml:space="preserve">Ответственный: _____________________________</w:t>
      </w:r>
    </w:p>
    <w:bookmarkStart w:id="10" w:name="журнал-учёта-огнетушителей"/>
    <w:p>
      <w:pPr>
        <w:pStyle w:val="Heading1"/>
      </w:pPr>
      <w:r>
        <w:t xml:space="preserve">Журнал учёта огнетушителей</w:t>
      </w:r>
    </w:p>
    <w:bookmarkStart w:id="9" w:name="X66cae2bda4b901ae5f6426c8dad7d5dafcc9df0"/>
    <w:p>
      <w:pPr>
        <w:pStyle w:val="Heading2"/>
      </w:pPr>
      <w:r>
        <w:t xml:space="preserve">раздел журнала эксплуатации систем противопожарной защиты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Сведения, которые вносятся: 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огнетушителей</dc:title>
  <dc:creator/>
  <dc:language>ru</dc:language>
  <cp:keywords/>
  <dcterms:created xsi:type="dcterms:W3CDTF">2026-10-31T20:37:36Z</dcterms:created>
  <dcterms:modified xsi:type="dcterms:W3CDTF">2026-10-31T20:37:36Z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