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Жалоба</w:t>
      </w:r>
    </w:p>
    <w:p>
      <w:pPr>
        <w:pStyle w:val="FirstParagraph"/>
      </w:pPr>
      <w:r>
        <w:t xml:space="preserve">В СРО: ______________________________</w:t>
      </w:r>
    </w:p>
    <w:p>
      <w:pPr>
        <w:pStyle w:val="BodyText"/>
      </w:pPr>
      <w:r>
        <w:t xml:space="preserve">Адрес: ______________________________</w:t>
      </w:r>
    </w:p>
    <w:p>
      <w:pPr>
        <w:pStyle w:val="BodyText"/>
      </w:pPr>
      <w:r>
        <w:t xml:space="preserve">От кого: ____________________________</w:t>
      </w:r>
    </w:p>
    <w:p>
      <w:pPr>
        <w:pStyle w:val="BodyText"/>
      </w:pPr>
      <w:r>
        <w:t xml:space="preserve">ИНН, адрес: _________________________</w:t>
      </w:r>
    </w:p>
    <w:bookmarkStart w:id="10" w:name="жалоба"/>
    <w:p>
      <w:pPr>
        <w:pStyle w:val="Heading1"/>
      </w:pPr>
      <w:r>
        <w:t xml:space="preserve">Жалоба</w:t>
      </w:r>
    </w:p>
    <w:bookmarkStart w:id="9" w:name="X7e6c5128372e3ac08072598f8f9748a20c76181"/>
    <w:p>
      <w:pPr>
        <w:pStyle w:val="Heading2"/>
      </w:pPr>
      <w:r>
        <w:t xml:space="preserve">на действия (бездействие) арбитражного управляющего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 деле и управляющем: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Какие действия (бездействие) обжалуются: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 (при наличии)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</dc:title>
  <dc:creator/>
  <dc:language>ru</dc:language>
  <cp:keywords/>
  <dcterms:created xsi:type="dcterms:W3CDTF">2026-11-02T20:37:28Z</dcterms:created>
  <dcterms:modified xsi:type="dcterms:W3CDTF">2026-11-02T20:37:28Z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