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Жалоба</w:t>
      </w:r>
    </w:p>
    <w:p>
      <w:pPr>
        <w:pStyle w:val="FirstParagraph"/>
      </w:pPr>
      <w:r>
        <w:t xml:space="preserve">Руководителю Управления Федеральной налоговой службы</w:t>
      </w:r>
    </w:p>
    <w:p>
      <w:pPr>
        <w:pStyle w:val="BodyText"/>
      </w:pPr>
      <w:r>
        <w:t xml:space="preserve">по Московской области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5001000000, КПП 500101001</w:t>
      </w:r>
    </w:p>
    <w:p>
      <w:pPr>
        <w:pStyle w:val="BodyText"/>
      </w:pPr>
      <w:r>
        <w:t xml:space="preserve">143000, Московская область, г. Одинцово, ул. Садовая, д. 5</w:t>
      </w:r>
    </w:p>
    <w:bookmarkStart w:id="10" w:name="жалоба"/>
    <w:p>
      <w:pPr>
        <w:pStyle w:val="Heading1"/>
      </w:pPr>
      <w:r>
        <w:t xml:space="preserve">Жалоба</w:t>
      </w:r>
    </w:p>
    <w:bookmarkStart w:id="9" w:name="Xe077b6c91629adfe72575f3219f677a1d3ed26f"/>
    <w:p>
      <w:pPr>
        <w:pStyle w:val="Heading2"/>
      </w:pPr>
      <w:r>
        <w:t xml:space="preserve">на нарушение налоговой инспекцией срока возврата излишне уплаченного налога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28 августа 2026 года ООО «Ромашка» подало в ИФНС России по г. Одинцово заявление о возврате излишне уплаченного налога на добавленную стоимость за II квартал 2026 года в размере 480 000 рублей на расчётный счёт организации.</w:t>
      </w:r>
    </w:p>
    <w:p>
      <w:pPr>
        <w:pStyle w:val="BodyText"/>
      </w:pPr>
      <w:r>
        <w:t xml:space="preserve">По статье 79 Налогового кодекса денежные средства, формирующие положительное сальдо единого налогового счёта, возвращаются по заявлению в пределах положительного сальдо. Налоговый орган направляет поручение в казначейство не позднее следующего дня после получения заявления при соблюдении условий статьи 79. Заявление получено инспекцией 28 августа 2026 года, срок возврата истёк 28 сентября 2026 года.</w:t>
      </w:r>
    </w:p>
    <w:p>
      <w:pPr>
        <w:pStyle w:val="BodyText"/>
      </w:pPr>
      <w:r>
        <w:t xml:space="preserve">Деньги на расчётный счёт не поступили. 20 октября 2026 года инспекция направила ответ, в котором сослалась на проведение сверки, не указав срок её окончания. На 16 ноября 2026 года возврат не произведён.</w:t>
      </w:r>
    </w:p>
    <w:p>
      <w:pPr>
        <w:pStyle w:val="BodyText"/>
      </w:pPr>
      <w:r>
        <w:t xml:space="preserve">Прошу признать бездействие ИФНС России по г. Одинцово, выразившееся в нарушении срока возврата налога, неправомерным и обязать инспекцию вернуть 480 000 рублей на расчётный счёт ООО «Ромашка».</w:t>
      </w:r>
    </w:p>
    <w:p>
      <w:pPr>
        <w:pStyle w:val="BodyText"/>
      </w:pPr>
      <w:r>
        <w:t xml:space="preserve">Приложение: копия заявления о возврате от 28.08.2026 № 12, копия ответа инспекции от 20.10.2026 № 14-25/1189, выписка по расчётному счёту за сентябрь–ноябрь 2026 года — на 5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Жалоба</dc:title>
  <dc:creator/>
  <dc:language>ru</dc:language>
  <cp:keywords/>
  <dcterms:created xsi:type="dcterms:W3CDTF">2026-11-07T20:52:22Z</dcterms:created>
  <dcterms:modified xsi:type="dcterms:W3CDTF">2026-11-07T20:52:22Z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