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107996, г. Москва, ул. Б. Тульская, д. 17</w:t>
      </w:r>
    </w:p>
    <w:p>
      <w:pPr>
        <w:pStyle w:val="BodyText"/>
      </w:pPr>
      <w:r>
        <w:t xml:space="preserve">Заявитель: ООО «Ромашка»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115184, г. Москва, ул. Пятницкая, д. 12</w:t>
      </w:r>
    </w:p>
    <w:p>
      <w:pPr>
        <w:pStyle w:val="BodyText"/>
      </w:pPr>
      <w:r>
        <w:t xml:space="preserve">Заинтересованное лицо: Управление Федеральной антимонопольной службы по г. Москве</w:t>
      </w:r>
    </w:p>
    <w:p>
      <w:pPr>
        <w:pStyle w:val="BodyText"/>
      </w:pPr>
      <w:r>
        <w:t xml:space="preserve">107078, г. Москва, ул. Мясницкая, д. 7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0f182b8e61bb1900430d4a5727b9075a3f39a77"/>
    <w:p>
      <w:pPr>
        <w:pStyle w:val="Heading2"/>
      </w:pPr>
      <w:r>
        <w:t xml:space="preserve">о признании недействительным решения Управления Федеральной антимонопольной службы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Решением Управления Федеральной антимонопольной службы по г. Москве от 14 сентября 2026 г. по делу № 1-15-123/77-26 ООО «Ромашка» признано нарушившим часть 1 статьи 14.6 Федерального закона от 26.07.2006 № 135-ФЗ «О защите конкуренции», обществу выдано предписание о прекращении нарушения.</w:t>
      </w:r>
    </w:p>
    <w:p>
      <w:pPr>
        <w:pStyle w:val="BodyText"/>
      </w:pPr>
      <w:r>
        <w:t xml:space="preserve">ООО «Ромашка» не согласно с решением. Выводы управления не соответствуют обстоятельствам дела: сравнение условий поставки в рекламных материалах велось с ценами собственного товара разных периодов, а не с товаром конкурента, поэтому признаков некорректного сравнения нет. В решении не указано, какие именно сведения признаны недостоверными и кому они адресованы.</w:t>
      </w:r>
    </w:p>
    <w:p>
      <w:pPr>
        <w:pStyle w:val="BodyText"/>
      </w:pPr>
      <w:r>
        <w:t xml:space="preserve">Прошу признать недействительным решение Управления Федеральной антимонопольной службы по г. Москве от 14 сентября 2026 г. по делу № 1-15-123/77-26.</w:t>
      </w:r>
    </w:p>
    <w:p>
      <w:pPr>
        <w:pStyle w:val="BodyText"/>
      </w:pPr>
      <w:r>
        <w:t xml:space="preserve">Приложение: копия обжалуемого решения на 6 л.; копия предписания на 2 л.; выписка из ЕГРЮЛ на 1 л.; документ об уплате государственной пошлины на 1 л.; доказательства направления копии заявления заинтересованному лицу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2026-11-06T22:08:51Z</dcterms:created>
  <dcterms:modified xsi:type="dcterms:W3CDTF">2026-11-06T22:08:51Z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