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b8ae2d309d1d4095fcacddb3915008c77725f1"/>
    <w:p>
      <w:pPr>
        <w:pStyle w:val="Heading2"/>
      </w:pPr>
      <w:r>
        <w:t xml:space="preserve">о предоставлении одного дня ежегодного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1 статьи 125 Трудового кодекса РФ прошу предоставить мне один день ежегодного оплачиваемого отпуска 20 ноября 2026 года с оплатой среднего заработка за этот день.</w:t>
      </w:r>
    </w:p>
    <w:p>
      <w:pPr>
        <w:pStyle w:val="BodyText"/>
      </w:pPr>
      <w:r>
        <w:t xml:space="preserve">Остаток отпуска за текущий рабочий год — 14 календарных дней, одну часть не меньше 14 дней я уже использовал в июле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Согласовано. Начальник отдела продаж С. С. Сидоров,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2026-10-30T21:52:54Z</dcterms:created>
  <dcterms:modified xsi:type="dcterms:W3CDTF">2026-10-30T21:52:54Z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