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БИК ____________, к/с 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____________, р/с 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688bcfe533efb4b771a679ee6878bd72fcf91c6"/>
    <w:p>
      <w:pPr>
        <w:pStyle w:val="Heading2"/>
      </w:pPr>
      <w:r>
        <w:t xml:space="preserve">о возврате ошибочно перечисленных денежных средств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2026-11-01T20:37:48Z</dcterms:created>
  <dcterms:modified xsi:type="dcterms:W3CDTF">2026-11-01T20:37:48Z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