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Общему собранию участников ООО «Ромашка»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уволить меня по собственному желанию с 17 декабря 2026 года на основании пункта 3 части 1 статьи 77 Трудового кодекса РФ.</w:t>
      </w:r>
    </w:p>
    <w:p>
      <w:pPr>
        <w:pStyle w:val="BodyText"/>
      </w:pPr>
      <w:r>
        <w:t xml:space="preserve">Обязанности генерального директора исполнял с 12 января 2024 года. Прошу провести общее собрание участников и назначить временно исполняющего обязанности до избрания нового директора.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2026-11-01T20:37:44Z</dcterms:created>
  <dcterms:modified xsi:type="dcterms:W3CDTF">2026-11-01T20:37:44Z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