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увеличении размера исковых требований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Истец: ООО «Ромашка», 123456, г. Москва, ул. Ленина, д. 1, ИНН 7701234567</w:t>
      </w:r>
    </w:p>
    <w:p>
      <w:pPr>
        <w:pStyle w:val="BodyText"/>
      </w:pPr>
      <w:r>
        <w:t xml:space="preserve">Ответчик: ООО «Лютик», 654321, г. Москва, ул. Мира, д. 2, ИНН 7707654321</w:t>
      </w:r>
    </w:p>
    <w:p>
      <w:pPr>
        <w:pStyle w:val="BodyText"/>
      </w:pPr>
      <w:r>
        <w:t xml:space="preserve">Дело № А40-12345/2026</w:t>
      </w:r>
    </w:p>
    <w:bookmarkStart w:id="10" w:name="X17ea70c80efe948b5b6e78f7d1c3dfe6fd0033e"/>
    <w:p>
      <w:pPr>
        <w:pStyle w:val="Heading1"/>
      </w:pPr>
      <w:r>
        <w:t xml:space="preserve">Заявление об увеличении размера исковых требований</w:t>
      </w:r>
    </w:p>
    <w:bookmarkStart w:id="9" w:name="по-делу-а40-123452026"/>
    <w:p>
      <w:pPr>
        <w:pStyle w:val="Heading2"/>
      </w:pPr>
      <w:r>
        <w:t xml:space="preserve">по делу № А40-12345/2026</w:t>
      </w:r>
    </w:p>
    <w:p>
      <w:pPr>
        <w:pStyle w:val="FirstParagraph"/>
      </w:pPr>
      <w:r>
        <w:t xml:space="preserve">10 ноября 2026 г.</w:t>
      </w:r>
    </w:p>
    <w:p>
      <w:pPr>
        <w:pStyle w:val="BodyText"/>
      </w:pPr>
      <w:r>
        <w:t xml:space="preserve">В производстве Арбитражного суда города Москвы находится дело № А40-12345/2026 по иску ООО «Ромашка» к ООО «Лютик» о взыскании 500 000 рублей задолженности по договору поставки от 15.01.2026 и 50 000 рублей неустойки.</w:t>
      </w:r>
    </w:p>
    <w:p>
      <w:pPr>
        <w:pStyle w:val="BodyText"/>
      </w:pPr>
      <w:r>
        <w:t xml:space="preserve">После подачи иска ответчик частично оплатил товар на сумму 100 000 рублей, но допустил просрочку оплаты оставшейся суммы, в связи с чем увеличился размер неустойки. По расчёту на 10.11.2026 сумма неустойки составляет 85 000 рублей.</w:t>
      </w:r>
    </w:p>
    <w:p>
      <w:pPr>
        <w:pStyle w:val="BodyText"/>
      </w:pPr>
      <w:r>
        <w:t xml:space="preserve">На основании части 1 статьи 49 Арбитражного процессуального кодекса РФ прошу принять увеличение размера исковых требований в части взыскания неустойки с 50 000 до 85 000 рублей.</w:t>
      </w:r>
    </w:p>
    <w:p>
      <w:pPr>
        <w:pStyle w:val="BodyText"/>
      </w:pPr>
      <w:r>
        <w:t xml:space="preserve">Приложение: уточнённый расчёт неустойки на 2 л. в 1 экз.; платёжное поручение об уплате госпошлины от 10.11.2026 № 123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истца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увеличении размера исковых требований</dc:title>
  <dc:creator/>
  <dc:language>ru</dc:language>
  <cp:keywords/>
  <dcterms:created xsi:type="dcterms:W3CDTF">2026-11-04T20:38:06Z</dcterms:created>
  <dcterms:modified xsi:type="dcterms:W3CDTF">2026-11-04T20:38:06Z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