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об отказе от исковых требований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Судье И. И. Иванову</w:t>
      </w:r>
    </w:p>
    <w:p>
      <w:pPr>
        <w:pStyle w:val="BodyText"/>
      </w:pPr>
      <w:r>
        <w:t xml:space="preserve">Истец: 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125009, г. Москва, ул. Тверская, д. 1</w:t>
      </w:r>
    </w:p>
    <w:p>
      <w:pPr>
        <w:pStyle w:val="BodyText"/>
      </w:pPr>
      <w:r>
        <w:t xml:space="preserve">Ответчик: ООО «Лютик»</w:t>
      </w:r>
    </w:p>
    <w:p>
      <w:pPr>
        <w:pStyle w:val="BodyText"/>
      </w:pPr>
      <w:r>
        <w:t xml:space="preserve">ИНН 7800000000, ОГРН 1157800000000</w:t>
      </w:r>
    </w:p>
    <w:p>
      <w:pPr>
        <w:pStyle w:val="BodyText"/>
      </w:pPr>
      <w:r>
        <w:t xml:space="preserve">190000, г. Санкт-Петербург, Невский пр., д. 2</w:t>
      </w:r>
    </w:p>
    <w:bookmarkStart w:id="10" w:name="X7e44fab85df444f7caca057204d2c56b6d3b3a8"/>
    <w:p>
      <w:pPr>
        <w:pStyle w:val="Heading1"/>
      </w:pPr>
      <w:r>
        <w:t xml:space="preserve">Заявление об отказе от исковых требований</w:t>
      </w:r>
    </w:p>
    <w:bookmarkStart w:id="9" w:name="по-делу-а40-0000002026"/>
    <w:p>
      <w:pPr>
        <w:pStyle w:val="Heading2"/>
      </w:pPr>
      <w:r>
        <w:t xml:space="preserve">по делу № А40-000000/2026</w:t>
      </w:r>
    </w:p>
    <w:p>
      <w:pPr>
        <w:pStyle w:val="FirstParagraph"/>
      </w:pPr>
      <w:r>
        <w:t xml:space="preserve">27 октября 2026 г. № 41</w:t>
      </w:r>
    </w:p>
    <w:p>
      <w:pPr>
        <w:pStyle w:val="BodyText"/>
      </w:pPr>
      <w:r>
        <w:t xml:space="preserve">В производстве Арбитражного суда города Москвы находится дело № А40-000000/2026 по иску ООО «Ромашка» к ООО «Лютик» о взыскании задолженности по договору поставки от 12 января 2026 года № 7 и неустойки.</w:t>
      </w:r>
    </w:p>
    <w:p>
      <w:pPr>
        <w:pStyle w:val="BodyText"/>
      </w:pPr>
      <w:r>
        <w:t xml:space="preserve">Ответчик добровольно перечислил сумму основного долга платёжным поручением от 20 октября 2026 года № 318, поэтому необходимость в судебном взыскании этой суммы отпала.</w:t>
      </w:r>
    </w:p>
    <w:p>
      <w:pPr>
        <w:pStyle w:val="BodyText"/>
      </w:pPr>
      <w:r>
        <w:t xml:space="preserve">На основании ч. 2 ст. 49 Арбитражного процессуального кодекса Российской Федерации ООО «Ромашка» отказывается от исковых требований к ООО «Лютик» в части взыскания основного долга в полном объёме.</w:t>
      </w:r>
    </w:p>
    <w:p>
      <w:pPr>
        <w:pStyle w:val="BodyText"/>
      </w:pPr>
      <w:r>
        <w:t xml:space="preserve">Прошу принять отказ от иска в этой части и прекратить производство по делу в части взыскания основного долга. Требование о взыскании неустойки истец поддерживает.</w:t>
      </w:r>
    </w:p>
    <w:p>
      <w:pPr>
        <w:pStyle w:val="BodyText"/>
      </w:pPr>
      <w:r>
        <w:t xml:space="preserve">Последствия отказа от иска и прекращения производства по делу, предусмотренные ст. 151 АПК РФ, истцу понятны: повторное обращение в арбитражный суд по спору между теми же лицами, о том же предмете и по тем же основаниям не допускается.</w:t>
      </w:r>
    </w:p>
    <w:p>
      <w:pPr>
        <w:pStyle w:val="BodyText"/>
      </w:pPr>
      <w:r>
        <w:t xml:space="preserve">Приложение: копия платёжного поручения от 20 октября 2026 года № 318 на 1 л.; доказательства направления заявления ответчику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Истец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Представитель по доверенности от 01.02.2026 № 3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исковых требований</dc:title>
  <dc:creator/>
  <dc:language>ru</dc:language>
  <cp:keywords/>
  <dcterms:created xsi:type="dcterms:W3CDTF">2026-10-31T20:37:33Z</dcterms:created>
  <dcterms:modified xsi:type="dcterms:W3CDTF">2026-10-31T20:37:33Z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