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индексации присуждённых денежных сумм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Взыскатель: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121087, г. Москва, ул. Барклая, д. 6, стр. 3</w:t>
      </w:r>
    </w:p>
    <w:p>
      <w:pPr>
        <w:pStyle w:val="BodyText"/>
      </w:pPr>
      <w:r>
        <w:t xml:space="preserve">Должник: ООО «Лютик»</w:t>
      </w:r>
    </w:p>
    <w:p>
      <w:pPr>
        <w:pStyle w:val="BodyText"/>
      </w:pPr>
      <w:r>
        <w:t xml:space="preserve">ИНН 7800000000, ОГРН 1167800000000</w:t>
      </w:r>
    </w:p>
    <w:p>
      <w:pPr>
        <w:pStyle w:val="BodyText"/>
      </w:pPr>
      <w:r>
        <w:t xml:space="preserve">190000, г. Санкт-Петербург, наб. реки Мойки, д. 12</w:t>
      </w:r>
    </w:p>
    <w:bookmarkStart w:id="10" w:name="X69ac9365050f7279773c479dd859e1c64405a63"/>
    <w:p>
      <w:pPr>
        <w:pStyle w:val="Heading1"/>
      </w:pPr>
      <w:r>
        <w:t xml:space="preserve">Заявление об индексации присуждённых денежных сумм</w:t>
      </w:r>
    </w:p>
    <w:bookmarkStart w:id="9" w:name="по-делу-а40-000002025"/>
    <w:p>
      <w:pPr>
        <w:pStyle w:val="Heading2"/>
      </w:pPr>
      <w:r>
        <w:t xml:space="preserve">по делу № А40-00000/2025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Решением Арбитражного суда города Москвы от 14 марта 2025 года по делу № А40-00000/2025 с ООО «Лютик» в пользу ООО «Ромашка» взыскано 1 480 000 рублей основного долга и 34 000 рублей расходов по уплате государственной пошлины. Решение вступило в законную силу 15 апреля 2025 года, исполнительный лист выдан 22 апреля 2025 года.</w:t>
      </w:r>
    </w:p>
    <w:p>
      <w:pPr>
        <w:pStyle w:val="BodyText"/>
      </w:pPr>
      <w:r>
        <w:t xml:space="preserve">Должник перечислил взысканную сумму 12 августа 2026 года платёжным поручением № 617. Деньги поступили на расчётный счёт взыскателя с задержкой: с 15 апреля 2025 года по 12 августа 2026 года они были в распоряжении должника.</w:t>
      </w:r>
    </w:p>
    <w:p>
      <w:pPr>
        <w:pStyle w:val="BodyText"/>
      </w:pPr>
      <w:r>
        <w:t xml:space="preserve">Индексация рассчитана по официальной статистической информации об индексе потребительских цен на товары и услуги в Российской Федерации, размещённой на сайте Росстата, за период с 14 марта 2025 года по 12 августа 2026 года включительно. Индекс за этот период составил 1,081. Сумма индексации: 1 480 000 × 1,081 − 1 480 000 = 119 880 рублей.</w:t>
      </w:r>
    </w:p>
    <w:p>
      <w:pPr>
        <w:pStyle w:val="BodyText"/>
      </w:pPr>
      <w:r>
        <w:t xml:space="preserve">На основании статьи 183 Арбитражного процессуального кодекса Российской Федерации прошу взыскать с ООО «Лютик» в пользу ООО «Ромашка» индексацию присуждённых денежных сумм в размере 119 880 рублей.</w:t>
      </w:r>
    </w:p>
    <w:p>
      <w:pPr>
        <w:pStyle w:val="BodyText"/>
      </w:pPr>
      <w:r>
        <w:t xml:space="preserve">Приложение: копия платёжного поручения от 12 августа 2026 года № 617 на 1 л.; расчёт индексации на 1 л.; копия решения суда на 3 л.; копия исполнительного листа на 2 л.; выписка из ЕГРЮЛ в отношении должника на 4 л.; доказательства направления копии заявления должнику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Взыскатель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индексации присуждённых денежных сумм</dc:title>
  <dc:creator/>
  <dc:language>ru</dc:language>
  <cp:keywords/>
  <dcterms:created xsi:type="dcterms:W3CDTF">2026-11-06T22:08:33Z</dcterms:created>
  <dcterms:modified xsi:type="dcterms:W3CDTF">2026-11-06T22:08:33Z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