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ввозе товаров и уплате косвенных налогов</w:t>
      </w:r>
    </w:p>
    <w:p>
      <w:pPr>
        <w:pStyle w:val="FirstParagraph"/>
      </w:pPr>
      <w:r>
        <w:t xml:space="preserve">Продавец: ООО «Витебск-Пром», УНП 300123456</w:t>
      </w:r>
    </w:p>
    <w:p>
      <w:pPr>
        <w:pStyle w:val="BodyText"/>
      </w:pPr>
      <w:r>
        <w:t xml:space="preserve">Страна: Республика Беларусь, код 112</w:t>
      </w:r>
    </w:p>
    <w:p>
      <w:pPr>
        <w:pStyle w:val="BodyText"/>
      </w:pPr>
      <w:r>
        <w:t xml:space="preserve">Заявитель: ООО «Ромашка», ИНН 7701234567</w:t>
      </w:r>
    </w:p>
    <w:p>
      <w:pPr>
        <w:pStyle w:val="BodyText"/>
      </w:pPr>
      <w:r>
        <w:t xml:space="preserve">Страна: Российская Федерация, код 643</w:t>
      </w:r>
    </w:p>
    <w:bookmarkStart w:id="10" w:name="X50b53f1bef95346215a0f22f1c6f46bcedc273b"/>
    <w:p>
      <w:pPr>
        <w:pStyle w:val="Heading1"/>
      </w:pPr>
      <w:r>
        <w:t xml:space="preserve">Заявление о ввозе товаров и уплате косвенных налогов</w:t>
      </w:r>
    </w:p>
    <w:bookmarkStart w:id="9" w:name="X0fa5538ca72a95c5a3cf8a23d987594b6bdee02"/>
    <w:p>
      <w:pPr>
        <w:pStyle w:val="Heading2"/>
      </w:pPr>
      <w:r>
        <w:t xml:space="preserve">Раздел 1. Сведения о продавце, заявителе и договоре</w:t>
      </w:r>
    </w:p>
    <w:p>
      <w:pPr>
        <w:pStyle w:val="FirstParagraph"/>
      </w:pPr>
      <w:r>
        <w:t xml:space="preserve">Договор от 12 октября 2026 г. № 47/2026</w:t>
      </w:r>
    </w:p>
    <w:p>
      <w:pPr>
        <w:pStyle w:val="BodyText"/>
      </w:pPr>
      <w:r>
        <w:t xml:space="preserve">Товар ввезён по договору поставки от 12 октября 2026 года № 47/2026, спецификация № 1 от 20 октября 2026 года. Поставка на условиях FCA Витебск.</w:t>
      </w:r>
    </w:p>
    <w:p>
      <w:pPr>
        <w:pStyle w:val="BodyText"/>
      </w:pPr>
      <w:r>
        <w:t xml:space="preserve">Налоговая база по товару 1 — 480 000 рублей, ставка НДС 22 %, сумма налога 105 600 рублей. Акциз не начисляется.</w:t>
      </w:r>
    </w:p>
    <w:p>
      <w:pPr>
        <w:pStyle w:val="BodyText"/>
      </w:pPr>
      <w:r>
        <w:t xml:space="preserve">Налог уплачен 20 ноября 2026 года, платёжное поручение № 318.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П. П.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ввозе товаров и уплате косвенных налогов</dc:title>
  <dc:creator/>
  <dc:language>ru</dc:language>
  <cp:keywords/>
  <dcterms:created xsi:type="dcterms:W3CDTF">2026-10-30T21:52:49Z</dcterms:created>
  <dcterms:modified xsi:type="dcterms:W3CDTF">2026-10-30T21:52:49Z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