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обеспечении иска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Цена иска: ______________________ рублей</w:t>
      </w:r>
    </w:p>
    <w:bookmarkStart w:id="10" w:name="заявление-об-обеспечении-иска"/>
    <w:p>
      <w:pPr>
        <w:pStyle w:val="Heading1"/>
      </w:pPr>
      <w:r>
        <w:t xml:space="preserve">Заявление об обеспечении иска</w:t>
      </w:r>
    </w:p>
    <w:bookmarkStart w:id="9" w:name="X2de4465fec03c9718959cbd2e08109e31d66d6e"/>
    <w:p>
      <w:pPr>
        <w:pStyle w:val="Heading2"/>
      </w:pPr>
      <w:r>
        <w:t xml:space="preserve">о принятии обеспечительных мер по делу 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 спора и размер имущественных требований: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Обоснование причины обращения: 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Обеспечительная мера, которую просит принять заявитель: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Встречное обеспечение: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иска</dc:title>
  <dc:creator/>
  <dc:language>ru</dc:language>
  <cp:keywords/>
  <dcterms:created xsi:type="dcterms:W3CDTF">2026-11-05T20:33:48Z</dcterms:created>
  <dcterms:modified xsi:type="dcterms:W3CDTF">2026-11-05T20:33:48Z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