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b5ccbc19a46eba26e69fb188be7580a94a11dcd"/>
    <w:p>
      <w:pPr>
        <w:pStyle w:val="Heading2"/>
      </w:pPr>
      <w:r>
        <w:t xml:space="preserve">о возврате излишне удержанного налога на доходы физических лиц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2026-11-06T22:08:07Z</dcterms:created>
  <dcterms:modified xsi:type="dcterms:W3CDTF">2026-11-06T22:08:07Z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