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материальную помощь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на-материальную-помощь"/>
    <w:p>
      <w:pPr>
        <w:pStyle w:val="Heading1"/>
      </w:pPr>
      <w:r>
        <w:t xml:space="preserve">Заявление на материальную помощь</w:t>
      </w:r>
    </w:p>
    <w:bookmarkStart w:id="9" w:name="в-связи-со-смертью-родственника"/>
    <w:p>
      <w:pPr>
        <w:pStyle w:val="Heading2"/>
      </w:pPr>
      <w:r>
        <w:t xml:space="preserve">в связи со смертью родственника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оказать материальную помощь в связи со смертью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получения: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материальную помощь</dc:title>
  <dc:creator/>
  <dc:language>ru</dc:language>
  <cp:keywords/>
  <dcterms:created xsi:type="dcterms:W3CDTF">2026-11-04T20:37:49Z</dcterms:created>
  <dcterms:modified xsi:type="dcterms:W3CDTF">2026-11-04T20:37:49Z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