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Запрос коммерческого предложения</w:t>
      </w:r>
    </w:p>
    <w:p>
      <w:pPr>
        <w:pStyle w:val="FirstParagraph"/>
      </w:pPr>
      <w:r>
        <w:t xml:space="preserve">Генеральному директору ООО «Чистый двор»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АО «Северный дом»</w:t>
      </w:r>
    </w:p>
    <w:bookmarkStart w:id="10" w:name="запрос-коммерческого-предложения"/>
    <w:p>
      <w:pPr>
        <w:pStyle w:val="Heading1"/>
      </w:pPr>
      <w:r>
        <w:t xml:space="preserve">Запрос коммерческого предложения</w:t>
      </w:r>
    </w:p>
    <w:bookmarkStart w:id="9" w:name="X6e95d33c469f548065f7b21f20bc03d72611e20"/>
    <w:p>
      <w:pPr>
        <w:pStyle w:val="Heading2"/>
      </w:pPr>
      <w:r>
        <w:t xml:space="preserve">об оказании услуг по уборке и сервисному обслуживанию помещений</w:t>
      </w:r>
    </w:p>
    <w:p>
      <w:pPr>
        <w:pStyle w:val="FirstParagraph"/>
      </w:pPr>
      <w:r>
        <w:t xml:space="preserve">6 ноября 2026 г. № 218</w:t>
      </w:r>
    </w:p>
    <w:p>
      <w:pPr>
        <w:pStyle w:val="BodyText"/>
      </w:pPr>
      <w:r>
        <w:t xml:space="preserve">АО «Северный дом» планирует закупку услуг по уборке и сервисному обслуживанию помещений, зданий и прилегающих территорий. Закупка проводится в соответствии с Федеральным законом от 18.07.2011 № 223-ФЗ «О закупках товаров, работ, услуг отдельными видами юридических лиц» и Положением о закупке общества.</w:t>
      </w:r>
    </w:p>
    <w:p>
      <w:pPr>
        <w:pStyle w:val="BodyText"/>
      </w:pPr>
      <w:r>
        <w:t xml:space="preserve">Прошу направить коммерческое предложение на условиях, указанных в техническом задании (приложение № 1): цена единицы услуги, общая цена договора на срок его действия, срок действия предложенной цены и порядок её изменения.</w:t>
      </w:r>
    </w:p>
    <w:p>
      <w:pPr>
        <w:pStyle w:val="BodyText"/>
      </w:pPr>
      <w:r>
        <w:t xml:space="preserve">Предложение составляется на фирменном бланке организации с указанием телефона и фамилии специалиста, ответственного за его подготовку. Срок представления — до 18:00 20 ноября 2026 года на адрес zakupki@severny-dom.ru.</w:t>
      </w:r>
    </w:p>
    <w:p>
      <w:pPr>
        <w:pStyle w:val="BodyText"/>
      </w:pPr>
      <w:r>
        <w:t xml:space="preserve">Настоящий запрос не является извещением о закупке, приглашением к участию в торгах и публичной офертой, не влечёт обязанности заказчика заключить договор и не создаёт обязательств у поставщика, направившего ответ.</w:t>
      </w:r>
    </w:p>
    <w:p>
      <w:pPr>
        <w:pStyle w:val="BodyText"/>
      </w:pPr>
      <w:r>
        <w:t xml:space="preserve">Приложение: техническое задание на 4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Начальник отдела закупок</w:t>
            </w:r>
          </w:p>
          <w:p>
            <w:pPr>
              <w:pStyle w:val="BodyText"/>
            </w:pPr>
            <w:r>
              <w:t xml:space="preserve">____________ / А. С.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коммерческого предложения</dc:title>
  <dc:creator/>
  <dc:language>ru</dc:language>
  <cp:keywords/>
  <dcterms:created xsi:type="dcterms:W3CDTF">2026-11-07T20:51:14Z</dcterms:created>
  <dcterms:modified xsi:type="dcterms:W3CDTF">2026-11-07T20:51:14Z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