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Заправочная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Период: «___» __________ 20__ г. — «___» __________ 20__ г.</w:t>
      </w:r>
    </w:p>
    <w:bookmarkStart w:id="10" w:name="заправочная-ведомость"/>
    <w:p>
      <w:pPr>
        <w:pStyle w:val="Heading1"/>
      </w:pPr>
      <w:r>
        <w:t xml:space="preserve">Заправочная ведомость</w:t>
      </w:r>
    </w:p>
    <w:bookmarkStart w:id="9" w:name="на-выдачу-топлива-за-ноябрь-2026-года"/>
    <w:p>
      <w:pPr>
        <w:pStyle w:val="Heading2"/>
      </w:pPr>
      <w:r>
        <w:t xml:space="preserve">на выдачу топлива за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выдачи: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учёта: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Ответственные: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Заправочная ведомость</dc:title>
  <dc:creator/>
  <dc:language>ru</dc:language>
  <cp:keywords/>
  <dcterms:created xsi:type="dcterms:W3CDTF">2026-11-01T20:37:19Z</dcterms:created>
  <dcterms:modified xsi:type="dcterms:W3CDTF">2026-11-01T20:37:19Z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