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01.01.2027 — 31.01.2027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за-январь-2027-года"/>
    <w:p>
      <w:pPr>
        <w:pStyle w:val="Heading2"/>
      </w:pPr>
      <w:r>
        <w:t xml:space="preserve">за январь 2027 года</w:t>
      </w:r>
    </w:p>
    <w:p>
      <w:pPr>
        <w:pStyle w:val="FirstParagraph"/>
      </w:pPr>
      <w:r>
        <w:t xml:space="preserve">31 января 2027 г.</w:t>
      </w:r>
    </w:p>
    <w:p>
      <w:pPr>
        <w:pStyle w:val="BodyText"/>
      </w:pPr>
      <w:r>
        <w:t xml:space="preserve">Учёт ведётся методом сплошной регистрации явок и неявок: в каждой клетке дня стоит код и через дробь — часы работы.</w:t>
      </w:r>
    </w:p>
    <w:p>
      <w:pPr>
        <w:pStyle w:val="BodyText"/>
      </w:pPr>
      <w:r>
        <w:t xml:space="preserve">Иванов И. И., табельный номер 014: 1–8 января — «В» (праздничные дни); 9 января — «Я» 8; 11–15 января — «Я» 8; 18–22 января — «Я» 8; 25–29 января — «Я» 8. Итого за месяц: 16 рабочих дней, 128 часов.</w:t>
      </w:r>
    </w:p>
    <w:p>
      <w:pPr>
        <w:pStyle w:val="BodyText"/>
      </w:pPr>
      <w:r>
        <w:t xml:space="preserve">Петрова А. С., табельный номер 021: 9 января — «Я» 8; 11–15 января — «Я» 8; 18–22 января — «Я» 8; 25–27 января — «Я» 8; 28–29 января — «Б» (больничный). Итого: 14 рабочих дней, 112 часов; 2 дня болезни.</w:t>
      </w:r>
    </w:p>
    <w:p>
      <w:pPr>
        <w:pStyle w:val="BodyText"/>
      </w:pPr>
      <w:r>
        <w:t xml:space="preserve">Сидоров П. П., табельный номер 037: 9 января — «Я» 8; 11–15 января — «Я» 8; 18–22 января — «К» (командировка); 25–29 января — «ОТ» (ежегодный отпуск). Итого: 6 рабочих дней, 48 часов; 5 дней командировки, 5 дней отпуска.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М. В. Соколова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2026-10-31T20:37:10Z</dcterms:created>
  <dcterms:modified xsi:type="dcterms:W3CDTF">2026-10-31T20:37:10Z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