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Встречное 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107023, г. Москва, ул. Малая Семёновская, д. 9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7809876543, ОГРН 1167847234567</w:t>
      </w:r>
    </w:p>
    <w:p>
      <w:pPr>
        <w:pStyle w:val="BodyText"/>
      </w:pPr>
      <w:r>
        <w:t xml:space="preserve">190000, г. Санкт-Петербург, наб. реки Мойки, д. 12</w:t>
      </w:r>
    </w:p>
    <w:bookmarkStart w:id="10" w:name="встречное-исковое-заявление"/>
    <w:p>
      <w:pPr>
        <w:pStyle w:val="Heading1"/>
      </w:pPr>
      <w:r>
        <w:t xml:space="preserve">Встречное исковое заявление</w:t>
      </w:r>
    </w:p>
    <w:bookmarkStart w:id="9" w:name="о-взыскании-убытков-по-договору-поставки"/>
    <w:p>
      <w:pPr>
        <w:pStyle w:val="Heading2"/>
      </w:pPr>
      <w:r>
        <w:t xml:space="preserve">о взыскании убытков по договору поставки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В производстве Арбитражного суда города Москвы находится дело № А40-123456/2026 по иску ООО «Ромашка» о взыскании с ООО «Лютик» 1 850 000 рублей задолженности по договору поставки от 12.03.2026 № 14 и 240 000 рублей неустойки.</w:t>
      </w:r>
    </w:p>
    <w:p>
      <w:pPr>
        <w:pStyle w:val="BodyText"/>
      </w:pPr>
      <w:r>
        <w:t xml:space="preserve">Поставленный товар не соответствует условиям договора: в партии от 20.05.2026 обнаружены дефекты, о которых ООО «Лютик» уведомило ООО «Ромашка» 22.05.2026. Расходы на устранение дефектов и упущенная выгода составили 1 200 000 рублей.</w:t>
      </w:r>
    </w:p>
    <w:p>
      <w:pPr>
        <w:pStyle w:val="BodyText"/>
      </w:pPr>
      <w:r>
        <w:t xml:space="preserve">Встречный иск связан с первоначальным: обе стороны ссылаются на один договор поставки, и зачёт встречных требований исключает взыскание задолженности в заявленном размере. Совместное рассмотрение приведёт к более быстрому разрешению спора.</w:t>
      </w:r>
    </w:p>
    <w:p>
      <w:pPr>
        <w:pStyle w:val="BodyText"/>
      </w:pPr>
      <w:r>
        <w:t xml:space="preserve">На основании статей 15, 393, 518 ГК РФ, статей 125, 126, 132 АПК РФ прошу принять встречное исковое заявление к производству и взыскать с ООО «Ромашка» 1 200 000 рублей убытков.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</dc:title>
  <dc:creator/>
  <dc:language>ru</dc:language>
  <cp:keywords/>
  <dcterms:created xsi:type="dcterms:W3CDTF">2026-11-05T20:33:31Z</dcterms:created>
  <dcterms:modified xsi:type="dcterms:W3CDTF">2026-11-05T20:33:31Z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