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Возражение на акт налоговой проверки</w:t>
      </w:r>
    </w:p>
    <w:p>
      <w:pPr>
        <w:pStyle w:val="FirstParagraph"/>
      </w:pPr>
      <w:r>
        <w:t xml:space="preserve">В ИФНС России по г. Москве № 1</w:t>
      </w:r>
    </w:p>
    <w:p>
      <w:pPr>
        <w:pStyle w:val="BodyText"/>
      </w:pPr>
      <w:r>
        <w:t xml:space="preserve">129110, г. Москва, ул. Земляной Вал, д. 9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770101001, ОГРН 1157746123456</w:t>
      </w:r>
    </w:p>
    <w:p>
      <w:pPr>
        <w:pStyle w:val="BodyText"/>
      </w:pPr>
      <w:r>
        <w:t xml:space="preserve">107023, г. Москва, ул. Мясницкая, д. 42</w:t>
      </w:r>
    </w:p>
    <w:bookmarkStart w:id="10" w:name="возражение-на-акт-налоговой-проверки"/>
    <w:p>
      <w:pPr>
        <w:pStyle w:val="Heading1"/>
      </w:pPr>
      <w:r>
        <w:t xml:space="preserve">Возражение на акт налоговой проверки</w:t>
      </w:r>
    </w:p>
    <w:bookmarkStart w:id="9" w:name="X5359b1cb9d65cbf028b7c2dbad19f0d1f38b93c"/>
    <w:p>
      <w:pPr>
        <w:pStyle w:val="Heading2"/>
      </w:pPr>
      <w:r>
        <w:t xml:space="preserve">по акту камеральной налоговой проверки от 7 сентября 2026 г. № 12345</w:t>
      </w:r>
    </w:p>
    <w:p>
      <w:pPr>
        <w:pStyle w:val="FirstParagraph"/>
      </w:pPr>
      <w:r>
        <w:t xml:space="preserve">12 октября 2026 г. № 7</w:t>
      </w:r>
    </w:p>
    <w:p>
      <w:pPr>
        <w:pStyle w:val="BodyText"/>
      </w:pPr>
      <w:r>
        <w:t xml:space="preserve">Инспекцией проведена камеральная налоговая проверка уточнённой декларации по НДС за II квартал 2026 года, по результатам которой составлен акт от 7 сентября 2026 г. № 12345. По мнению проверяющих, общество неправомерно применило вычет по НДС по счетам-фактурам поставщика ООО «Поставка» на сумму 1 200 000 рублей.</w:t>
      </w:r>
    </w:p>
    <w:p>
      <w:pPr>
        <w:pStyle w:val="BodyText"/>
      </w:pPr>
      <w:r>
        <w:t xml:space="preserve">С выводами, изложенными в акте, не согласны по следующим основаниям. Налоговый вычет заявлен на основании счетов-фактур, полученных от ООО «Поставка», товары приняты к учёту, что подтверждается универсальными передаточными документами и карточкой счёта 41. Реальность хозяйственных операций подтверждена договором поставки, товарными накладными и выпиской по расчётному счёту об оплате. Довод инспекции о недостоверности сведений в ЕГРЮЛ в отношении контрагента не может служить основанием для отказа в вычете, поскольку общество не отвечает за действия поставщика и проявило должную осмотрительность: получило выписку из ЕГРЮЛ, устав и приказ о назначении директора.</w:t>
      </w:r>
    </w:p>
    <w:p>
      <w:pPr>
        <w:pStyle w:val="BodyText"/>
      </w:pPr>
      <w:r>
        <w:t xml:space="preserve">На основании изложенного и руководствуясь пунктом 6 статьи 100 Налогового кодекса РФ, прошу отменить решение о привлечении к ответственности в части доначисления НДС в размере 1 200 000 рублей, соответствующих пеней и штрафа.</w:t>
      </w:r>
    </w:p>
    <w:p>
      <w:pPr>
        <w:pStyle w:val="BodyText"/>
      </w:pPr>
      <w:r>
        <w:t xml:space="preserve">Приложение: копия договора поставки от 10.05.2026 № 15 на 3 л.; копии счетов-фактур и УПД на 4 л.; копия выписки из ЕГРЮЛ в отношении ООО «Поставка» на 2 л.; копия выписки по расчётному счёту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на акт налоговой проверки</dc:title>
  <dc:creator/>
  <dc:language>ru</dc:language>
  <cp:keywords/>
  <dcterms:created xsi:type="dcterms:W3CDTF">2026-10-30T21:52:33Z</dcterms:created>
  <dcterms:modified xsi:type="dcterms:W3CDTF">2026-10-30T21:52:33Z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