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Возражение на акт камеральной проверки</w:t>
      </w:r>
    </w:p>
    <w:p>
      <w:pPr>
        <w:pStyle w:val="FirstParagraph"/>
      </w:pPr>
      <w:r>
        <w:t xml:space="preserve">В Отделение Фонда пенсионного и социального страхования</w:t>
      </w:r>
    </w:p>
    <w:p>
      <w:pPr>
        <w:pStyle w:val="BodyText"/>
      </w:pPr>
      <w:r>
        <w:t xml:space="preserve">Российской Федерации по г. Москве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7701234567, ОГРН 1157746000000</w:t>
      </w:r>
    </w:p>
    <w:p>
      <w:pPr>
        <w:pStyle w:val="BodyText"/>
      </w:pPr>
      <w:r>
        <w:t xml:space="preserve">123456, г. Москва, ул. Правды, д. 10</w:t>
      </w:r>
    </w:p>
    <w:bookmarkStart w:id="10" w:name="возражение-на-акт-камеральной-проверки"/>
    <w:p>
      <w:pPr>
        <w:pStyle w:val="Heading1"/>
      </w:pPr>
      <w:r>
        <w:t xml:space="preserve">Возражение на акт камеральной проверки</w:t>
      </w:r>
    </w:p>
    <w:bookmarkStart w:id="9" w:name="X31e7d7018252ad1f9d47269073e4009c0dfc7c6"/>
    <w:p>
      <w:pPr>
        <w:pStyle w:val="Heading2"/>
      </w:pPr>
      <w:r>
        <w:t xml:space="preserve">по акту камеральной проверки от 12 октября 2026 г. № 47</w:t>
      </w:r>
    </w:p>
    <w:p>
      <w:pPr>
        <w:pStyle w:val="FirstParagraph"/>
      </w:pPr>
      <w:r>
        <w:t xml:space="preserve">16 октября 2026 г. № 12</w:t>
      </w:r>
    </w:p>
    <w:p>
      <w:pPr>
        <w:pStyle w:val="BodyText"/>
      </w:pPr>
      <w:r>
        <w:t xml:space="preserve">Отделением Фонда проведена камеральная проверка правильности исчисления и уплаты страховых взносов на обязательное социальное страхование от несчастных случаев на производстве и профессиональных заболеваний за первый квартал 2026 года. По результатам составлен акт от 12 октября 2026 г. № 47, которым доначислены взносы, пени и штраф.</w:t>
      </w:r>
    </w:p>
    <w:p>
      <w:pPr>
        <w:pStyle w:val="BodyText"/>
      </w:pPr>
      <w:r>
        <w:t xml:space="preserve">С выводами акта не согласны по следующим основаниям. 1. В расчёт не приняты платёжные поручения от 10.02.2026 № 41 и от 03.03.2026 № 78 на общую сумму 84 300 рублей, которыми взносы за январь и февраль 2026 года перечислены полностью. 2. Выплаты по договору оказания услуг от 15.01.2026 № 3 не облагаются взносами на травматизм, поскольку договор не предусматривает обязанность заказчика уплачивать эти взносы.</w:t>
      </w:r>
    </w:p>
    <w:p>
      <w:pPr>
        <w:pStyle w:val="BodyText"/>
      </w:pPr>
      <w:r>
        <w:t xml:space="preserve">Просим отменить доначисления по пунктам 1 и 3 акта и учесть приложенные документы при вынесении решения.</w:t>
      </w:r>
    </w:p>
    <w:p>
      <w:pPr>
        <w:pStyle w:val="BodyText"/>
      </w:pPr>
      <w:r>
        <w:t xml:space="preserve">Приложение: копии платёжных поручений на 2 л., копия договора подряда на 3 л., копия акта сверки расчётов на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Возражение на акт камеральной проверки</dc:title>
  <dc:creator/>
  <dc:language>ru</dc:language>
  <cp:keywords/>
  <dcterms:created xsi:type="dcterms:W3CDTF">2026-11-06T22:06:58Z</dcterms:created>
  <dcterms:modified xsi:type="dcterms:W3CDTF">2026-11-06T22:06:58Z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