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Внешнеторговый контракт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01.10.2026</w:t>
      </w:r>
    </w:p>
    <w:p>
      <w:pPr>
        <w:pStyle w:val="BodyText"/>
      </w:pPr>
      <w:r>
        <w:t xml:space="preserve">№ 12/2026</w:t>
      </w:r>
    </w:p>
    <w:bookmarkStart w:id="10" w:name="внешнеторговый-контракт"/>
    <w:p>
      <w:pPr>
        <w:pStyle w:val="Heading1"/>
      </w:pPr>
      <w:r>
        <w:t xml:space="preserve">Внешнеторговый контракт</w:t>
      </w:r>
    </w:p>
    <w:bookmarkStart w:id="9" w:name="на-поставку-товара"/>
    <w:p>
      <w:pPr>
        <w:pStyle w:val="Heading2"/>
      </w:pPr>
      <w:r>
        <w:t xml:space="preserve">на поставку товара</w:t>
      </w:r>
    </w:p>
    <w:p>
      <w:pPr>
        <w:pStyle w:val="FirstParagraph"/>
      </w:pPr>
      <w:r>
        <w:t xml:space="preserve">01.10.2026 № 12/2026</w:t>
      </w:r>
    </w:p>
    <w:p>
      <w:pPr>
        <w:pStyle w:val="BodyText"/>
      </w:pPr>
      <w:r>
        <w:t xml:space="preserve">ООО «Бета», Российская Федерация, код страны 643, именуемое в дальнейшем «Поставщик», в лице генерального директора Петрова Александра Ивановича, действующего на основании Устава, с одной стороны, и корпорация «Смит», Соединённые Штаты Америки (код страны 840), именуемая в дальнейшем «Покупатель», в лице президента Алекса Смита, действующего на основании Устава, с другой стороны, заключили настоящий контракт о нижеследующем.</w:t>
      </w:r>
    </w:p>
    <w:p>
      <w:pPr>
        <w:pStyle w:val="BodyText"/>
      </w:pPr>
      <w:r>
        <w:t xml:space="preserve">1. ПРЕДМЕТ КОНТРАКТА. 1.1. Поставщик продаёт, а Покупатель покупает на условиях FOB (порт Санкт-Петербурга) товар в ассортименте, количестве и качестве, установленных контрактом и спецификацией.</w:t>
      </w:r>
    </w:p>
    <w:p>
      <w:pPr>
        <w:pStyle w:val="BodyText"/>
      </w:pPr>
      <w:r>
        <w:t xml:space="preserve">2. ЦЕНА И КОЛИЧЕСТВО ТОВАРА. 2.1. Ассортимент, количество и цена единицы товара определяются сторонами и отражаются в спецификации, которая является неотъемлемой частью контракта. На каждую партию составляется отдельная спецификация на основании отгрузочных разнарядок Покупателя.</w:t>
      </w:r>
    </w:p>
    <w:p>
      <w:pPr>
        <w:pStyle w:val="BodyText"/>
      </w:pPr>
      <w:r>
        <w:t xml:space="preserve">3. УСЛОВИЯ ПОСТАВКИ. 3.1. Поставка осуществляется на условиях FOB (порт Санкт-Петербурга) в редакции Инкотермс 2020. 3.2. Срок поставки — не позднее 60 календарных дней с даты подписания спецификации.</w:t>
      </w:r>
    </w:p>
    <w:p>
      <w:pPr>
        <w:pStyle w:val="BodyText"/>
      </w:pPr>
      <w:r>
        <w:t xml:space="preserve">4. ВАЛЮТА И ПОРЯДОК РАСЧЁТОВ. 4.1. Валюта контракта — доллар США. 4.2. Оплата производится банковским переводом на счёт Поставщика в течение 30 дней с даты поставки при условии предоставления копий транспортных документов.</w:t>
      </w:r>
    </w:p>
    <w:p>
      <w:pPr>
        <w:pStyle w:val="BodyText"/>
      </w:pPr>
      <w:r>
        <w:t xml:space="preserve">5. ПРИМЕНИМОЕ ПРАВО И АРБИТРАЖ. 5.1. Право, применимое к контракту, — право Российской Федерации. 5.2. Споры передаются на рассмотрение Международного коммерческого арбитражного суда при Торгово-промышленной палате Российской Федерации.</w:t>
      </w:r>
    </w:p>
    <w:p>
      <w:pPr>
        <w:pStyle w:val="BodyText"/>
      </w:pPr>
      <w:r>
        <w:t xml:space="preserve">6. ПРОЧИЕ УСЛОВИЯ. 6.1. Контракт вступает в силу с даты подписания и действует до полного исполнения сторонами обязательств. 6.2. Контракт составлен в двух экземплярах, имеющих равную юридическую силу,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Президент корпорации «Смит»</w:t>
            </w:r>
          </w:p>
          <w:p>
            <w:pPr>
              <w:pStyle w:val="BodyText"/>
            </w:pPr>
            <w:r>
              <w:t xml:space="preserve">____________ / Алекс Смит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Внешнеторговый контракт</dc:title>
  <dc:creator/>
  <dc:language>ru</dc:language>
  <cp:keywords/>
  <dcterms:created xsi:type="dcterms:W3CDTF">2026-11-04T20:37:23Z</dcterms:created>
  <dcterms:modified xsi:type="dcterms:W3CDTF">2026-11-04T20:37:23Z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