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Оферта Wildberries</w:t>
      </w:r>
    </w:p>
    <w:p>
      <w:pPr>
        <w:pStyle w:val="FirstParagraph"/>
      </w:pPr>
      <w:r>
        <w:t xml:space="preserve">Продавцу маркетплейса Wildberries</w:t>
      </w:r>
    </w:p>
    <w:p>
      <w:pPr>
        <w:pStyle w:val="BodyText"/>
      </w:pPr>
      <w:r>
        <w:t xml:space="preserve">ООО «Ромашка»</w:t>
      </w:r>
    </w:p>
    <w:bookmarkStart w:id="10" w:name="оферта-wildberries"/>
    <w:p>
      <w:pPr>
        <w:pStyle w:val="Heading1"/>
      </w:pPr>
      <w:r>
        <w:t xml:space="preserve">Оферта Wildberries</w:t>
      </w:r>
    </w:p>
    <w:bookmarkStart w:id="9" w:name="ключевые-пункты-для-продавца"/>
    <w:p>
      <w:pPr>
        <w:pStyle w:val="Heading2"/>
      </w:pPr>
      <w:r>
        <w:t xml:space="preserve">ключевые пункты для продавца</w:t>
      </w:r>
    </w:p>
    <w:p>
      <w:pPr>
        <w:pStyle w:val="FirstParagraph"/>
      </w:pPr>
      <w:r>
        <w:t xml:space="preserve">22 октября 2026 г.</w:t>
      </w:r>
    </w:p>
    <w:p>
      <w:pPr>
        <w:pStyle w:val="BodyText"/>
      </w:pPr>
      <w:r>
        <w:t xml:space="preserve">Оферта — публичный договор между продавцом и Wildberries. Продавец принимает её при регистрации в личном кабинете и работе по нему. Отдельного бумажного договора с каждым селлером нет: правила работы, тарифы, штрафы и порядок выплат собраны в одном документе.</w:t>
      </w:r>
    </w:p>
    <w:p>
      <w:pPr>
        <w:pStyle w:val="BodyText"/>
      </w:pPr>
      <w:r>
        <w:t xml:space="preserve">Проверять в оферте нужно вознаграждение платформы, тарифы логистики и приёмки, хранение, штрафы и удержания, сроки выплат, правила возвратов и брака, порядок изменения и расторжения.</w:t>
      </w:r>
    </w:p>
    <w:p>
      <w:pPr>
        <w:pStyle w:val="BodyText"/>
      </w:pPr>
      <w:r>
        <w:t xml:space="preserve">С 1 октября 2026 года действует Федеральный закон от 31.07.2025 № 289-ФЗ «Об отдельных вопросах регулирования платформенной экономики в РФ». Об изменениях, ухудшающих положение продавца, Wildberries предупреждает минимум за 45 дней, об улучшениях — за 1 день, о штрафах и блокировке карточек — за 3 дня.</w:t>
      </w:r>
    </w:p>
    <w:p>
      <w:pPr>
        <w:pStyle w:val="BodyText"/>
      </w:pPr>
      <w:r>
        <w:t xml:space="preserve">При несогласии с новой редакцией продавец может прекратить работу на платформе: оферта — договор присоединения, отдельные пункты не согласуют. При споре об удержании нужно сверить его с редакцией, действовавшей на дату продажи, написать в поддержку с расчётом и сохранить обращение.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Wildberries</dc:title>
  <dc:creator/>
  <dc:language>ru</dc:language>
  <cp:keywords/>
  <dcterms:created xsi:type="dcterms:W3CDTF">2026-10-28T20:14:47Z</dcterms:created>
  <dcterms:modified xsi:type="dcterms:W3CDTF">2026-10-28T20:14:47Z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