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Кому: Иванову Петру Сергеевичу</w:t>
      </w:r>
    </w:p>
    <w:p>
      <w:pPr>
        <w:pStyle w:val="BodyText"/>
      </w:pPr>
      <w:r>
        <w:t xml:space="preserve">г. Москва, ул. Лесная, д. 7, кв. 12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г. Москва, ул. Садовая, д. 3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d9883e3d5f328211c0ddab261982ce44de9b968"/>
    <w:p>
      <w:pPr>
        <w:pStyle w:val="Heading2"/>
      </w:pPr>
      <w:r>
        <w:t xml:space="preserve">о расторжении трудового договора за прогул и о необходимости получить трудовую книжку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Приказом от 16 ноября 2026 г. № 27 трудовой договор с вами расторгнут 16 ноября 2026 г. по подпункту «а» пункта 6 части первой статьи 81 Трудового кодекса Российской Федерации — за прогул, то есть отсутствие на рабочем месте без уважительных причин в течение всего рабочего дня.</w:t>
      </w:r>
    </w:p>
    <w:p>
      <w:pPr>
        <w:pStyle w:val="BodyText"/>
      </w:pPr>
      <w:r>
        <w:t xml:space="preserve">В день увольнения вы на работе отсутствовали, поэтому с приказом вас ознакомят по письменному обращению, а трудовую книжку выдадут при личном обращении в отдел кадров по адресу: г. Москва, ул. Садовая, д. 3, кабинет 12, с понедельника по пятницу с 9:00 до 17:00.</w:t>
      </w:r>
    </w:p>
    <w:p>
      <w:pPr>
        <w:pStyle w:val="BodyText"/>
      </w:pPr>
      <w:r>
        <w:t xml:space="preserve">Прошу вас в течение трёх рабочих дней с даты получения настоящего уведомления сообщить о согласии на отправку трудовой книжки по почте по указанному вами адресу либо забрать её лично. Без вашего письменного согласия трудовая книжка по почте не направляется.</w:t>
      </w:r>
    </w:p>
    <w:p>
      <w:pPr>
        <w:pStyle w:val="BodyText"/>
      </w:pPr>
      <w:r>
        <w:t xml:space="preserve">Если трудовая книжка не будет получена вами или ваше согласие на её отправку по почте не будет получено, работодатель освобождается от ответственности за задержку выдачи трудовой книжки.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2026-11-06T22:06:45Z</dcterms:created>
  <dcterms:modified xsi:type="dcterms:W3CDTF">2026-11-06T22:06:45Z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