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Сообщение о переходе на иной режим налогообложения в связи с утратой права на применение УСН</w:t>
      </w:r>
    </w:p>
    <w:p>
      <w:pPr>
        <w:pStyle w:val="FirstParagraph"/>
      </w:pPr>
      <w:r>
        <w:t xml:space="preserve">В УФНС России по г. Москве</w:t>
      </w:r>
    </w:p>
    <w:p>
      <w:pPr>
        <w:pStyle w:val="BodyText"/>
      </w:pPr>
      <w:r>
        <w:t xml:space="preserve">ИНН 7701234567, КПП 770101001</w:t>
      </w:r>
    </w:p>
    <w:p>
      <w:pPr>
        <w:pStyle w:val="BodyText"/>
      </w:pPr>
      <w:r>
        <w:t xml:space="preserve">ООО «Ромашка»</w:t>
      </w:r>
    </w:p>
    <w:bookmarkStart w:id="10" w:name="Xa44a6abcc34c41bf728192ce3ac52e1e2f9dd39"/>
    <w:p>
      <w:pPr>
        <w:pStyle w:val="Heading1"/>
      </w:pPr>
      <w:r>
        <w:t xml:space="preserve">Сообщение о переходе на иной режим налогообложения в связи с утратой права на применение УСН</w:t>
      </w:r>
    </w:p>
    <w:bookmarkStart w:id="9" w:name="раздел-6-формы-по-кнд-1154004"/>
    <w:p>
      <w:pPr>
        <w:pStyle w:val="Heading2"/>
      </w:pPr>
      <w:r>
        <w:t xml:space="preserve">Раздел 6 формы по КНД 1154004</w:t>
      </w:r>
    </w:p>
    <w:p>
      <w:pPr>
        <w:pStyle w:val="FirstParagraph"/>
      </w:pPr>
      <w:r>
        <w:t xml:space="preserve">20 октября 2026 г.</w:t>
      </w:r>
    </w:p>
    <w:p>
      <w:pPr>
        <w:pStyle w:val="BodyText"/>
      </w:pPr>
      <w:r>
        <w:t xml:space="preserve">ООО «Ромашка» применяет упрощённую систему налогообложения с 1 января 2024 года. В июле 2026 года доход общества с начала года составил 495 000 000 рублей и превысил предельный размер доходов для УСН в 2026 году — 490 500 000 рублей.</w:t>
      </w:r>
    </w:p>
    <w:p>
      <w:pPr>
        <w:pStyle w:val="BodyText"/>
      </w:pPr>
      <w:r>
        <w:t xml:space="preserve">Право на применение УСН утрачено с 1 июля 2026 года. С этой даты общество применяет общую систему налогообложения.</w:t>
      </w:r>
    </w:p>
    <w:p>
      <w:pPr>
        <w:pStyle w:val="BodyText"/>
      </w:pPr>
      <w:r>
        <w:t xml:space="preserve">Налоговые обязательства по общей системе налогообложения исполняются с 1 июля 2026 года. Налог по УСН за период до утраты права общество уплатит не позднее 28 октября 2026 года.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организации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Сообщение о переходе на иной режим налогообложения в связи с утратой права на применение УСН</dc:title>
  <dc:creator/>
  <dc:language>ru</dc:language>
  <cp:keywords/>
  <dcterms:created xsi:type="dcterms:W3CDTF">2026-11-06T22:06:43Z</dcterms:created>
  <dcterms:modified xsi:type="dcterms:W3CDTF">2026-11-06T22:06:43Z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