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начале отпуска</w:t>
      </w:r>
    </w:p>
    <w:p>
      <w:pPr>
        <w:pStyle w:val="FirstParagraph"/>
      </w:pPr>
      <w:r>
        <w:t xml:space="preserve">Менеджеру отдела продаж</w:t>
      </w:r>
    </w:p>
    <w:p>
      <w:pPr>
        <w:pStyle w:val="BodyText"/>
      </w:pPr>
      <w:r>
        <w:t xml:space="preserve">И. И. Иванову</w:t>
      </w:r>
    </w:p>
    <w:p>
      <w:pPr>
        <w:pStyle w:val="BodyText"/>
      </w:pPr>
      <w:r>
        <w:t xml:space="preserve">от ООО «Ромашка»</w:t>
      </w:r>
    </w:p>
    <w:bookmarkStart w:id="10" w:name="уведомление-о-начале-отпуска"/>
    <w:p>
      <w:pPr>
        <w:pStyle w:val="Heading1"/>
      </w:pPr>
      <w:r>
        <w:t xml:space="preserve">Уведомление о начале отпуска</w:t>
      </w:r>
    </w:p>
    <w:bookmarkStart w:id="9" w:name="по-графику-отпусков-на-2026-год"/>
    <w:p>
      <w:pPr>
        <w:pStyle w:val="Heading2"/>
      </w:pPr>
      <w:r>
        <w:t xml:space="preserve">по графику отпусков на 2026 год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соответствии с графиком отпусков на 2026 год, утверждённым 15 декабря 2025 года, и ч. 3 ст. 123 Трудового кодекса РФ уведомляем вас о начале ежегодного оплачиваемого отпуска.</w:t>
      </w:r>
    </w:p>
    <w:p>
      <w:pPr>
        <w:pStyle w:val="BodyText"/>
      </w:pPr>
      <w:r>
        <w:t xml:space="preserve">Отпуск предоставляется с 1 декабря 2026 года на 14 календарных дней по 14 декабря 2026 года включительно.</w:t>
      </w:r>
    </w:p>
    <w:p>
      <w:pPr>
        <w:pStyle w:val="BodyText"/>
      </w:pPr>
      <w:r>
        <w:t xml:space="preserve">Просим ознакомиться с уведомлением и поставить подпись. Отпускные будут выплачены не позднее чем за три дня до начала отпуска.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начале отпуска</dc:title>
  <dc:creator/>
  <dc:language>ru</dc:language>
  <cp:keywords/>
  <dcterms:created xsi:type="dcterms:W3CDTF">2026-10-30T21:52:29Z</dcterms:created>
  <dcterms:modified xsi:type="dcterms:W3CDTF">2026-10-30T21:52:29Z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