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использовании права на освобождение от исполнения обязанностей налогоплательщика, связанных с исчислением и уплатой налога на добавленную стоимость</w:t>
      </w:r>
    </w:p>
    <w:p>
      <w:pPr>
        <w:pStyle w:val="FirstParagraph"/>
      </w:pPr>
      <w:r>
        <w:t xml:space="preserve">В Межрайонную инспекцию ФНС России № 7</w:t>
      </w:r>
    </w:p>
    <w:p>
      <w:pPr>
        <w:pStyle w:val="BodyText"/>
      </w:pPr>
      <w:r>
        <w:t xml:space="preserve">по Московской области</w:t>
      </w:r>
    </w:p>
    <w:p>
      <w:pPr>
        <w:pStyle w:val="BodyText"/>
      </w:pPr>
      <w:r>
        <w:t xml:space="preserve">ИНН 5024001234, КПП 502401001</w:t>
      </w:r>
    </w:p>
    <w:p>
      <w:pPr>
        <w:pStyle w:val="BodyText"/>
      </w:pPr>
      <w:r>
        <w:t xml:space="preserve">ООО «Ромашка»</w:t>
      </w:r>
    </w:p>
    <w:bookmarkStart w:id="9" w:name="Xb29a4ba0b082dc626c5d7b5c18cd7079b739de0"/>
    <w:p>
      <w:pPr>
        <w:pStyle w:val="Heading1"/>
      </w:pPr>
      <w:r>
        <w:t xml:space="preserve">Уведомление об использовании права на освобождение от исполнения обязанностей налогоплательщика, связанных с исчислением и уплатой налога на добавленную стоимость</w:t>
      </w:r>
    </w:p>
    <w:p>
      <w:pPr>
        <w:pStyle w:val="FirstParagraph"/>
      </w:pPr>
      <w:r>
        <w:t xml:space="preserve">12 октября 2026 г.</w:t>
      </w:r>
    </w:p>
    <w:p>
      <w:pPr>
        <w:pStyle w:val="BodyText"/>
      </w:pPr>
      <w:r>
        <w:t xml:space="preserve">ООО «Ромашка» применяет общую систему налогообложения и сообщает об использовании права на освобождение от исполнения обязанностей налогоплательщика НДС с 1 октября 2026 года.</w:t>
      </w:r>
    </w:p>
    <w:p>
      <w:pPr>
        <w:pStyle w:val="BodyText"/>
      </w:pPr>
      <w:r>
        <w:t xml:space="preserve">Сумма выручки от реализации товаров (работ, услуг) без учёта НДС за три предшествующих последовательных календарных месяца — июль, август и сентябрь 2026 года — составила 1 740 000 рублей.</w:t>
      </w:r>
    </w:p>
    <w:p>
      <w:pPr>
        <w:pStyle w:val="BodyText"/>
      </w:pPr>
      <w:r>
        <w:t xml:space="preserve">Выручка за каждый месяц: июль — 620 000 рублей, август — 540 000 рублей, сентябрь — 580 000 рублей.</w:t>
      </w:r>
    </w:p>
    <w:p>
      <w:pPr>
        <w:pStyle w:val="BodyText"/>
      </w:pPr>
      <w:r>
        <w:t xml:space="preserve">Подакцизные товары организация не реализует.</w:t>
      </w:r>
    </w:p>
    <w:p>
      <w:pPr>
        <w:pStyle w:val="BodyText"/>
      </w:pPr>
      <w:r>
        <w:t xml:space="preserve">Приложение: выписка из бухгалтерского баланса и выписка из книги продаж за июль — сентябрь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использовании права на освобождение от исполнения обязанностей налогоплательщика, связанных с исчислением и уплатой налога на добавленную стоимость</dc:title>
  <dc:creator/>
  <dc:language>ru</dc:language>
  <cp:keywords/>
  <dcterms:created xsi:type="dcterms:W3CDTF">2026-11-03T20:38:48Z</dcterms:created>
  <dcterms:modified xsi:type="dcterms:W3CDTF">2026-11-03T20:38:48Z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