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использовании права на освобождение от исполнения обязанностей налогоплательщика НДС</w:t>
      </w:r>
    </w:p>
    <w:p>
      <w:pPr>
        <w:pStyle w:val="FirstParagraph"/>
      </w:pPr>
      <w:r>
        <w:t xml:space="preserve">В Межрайонную ИФНС России № 7 по Московской области</w:t>
      </w:r>
    </w:p>
    <w:p>
      <w:pPr>
        <w:pStyle w:val="BodyText"/>
      </w:pPr>
      <w:r>
        <w:t xml:space="preserve">от индивидуального предпринимателя</w:t>
      </w:r>
    </w:p>
    <w:p>
      <w:pPr>
        <w:pStyle w:val="BodyText"/>
      </w:pPr>
      <w:r>
        <w:t xml:space="preserve">Иванова Андрея Сергеевича</w:t>
      </w:r>
    </w:p>
    <w:p>
      <w:pPr>
        <w:pStyle w:val="BodyText"/>
      </w:pPr>
      <w:r>
        <w:t xml:space="preserve">ИНН 503812345678, ОГРНИП 326500012345678</w:t>
      </w:r>
    </w:p>
    <w:bookmarkStart w:id="10" w:name="X76645156b3fb63d855213f921894f1828564f31"/>
    <w:p>
      <w:pPr>
        <w:pStyle w:val="Heading1"/>
      </w:pPr>
      <w:r>
        <w:t xml:space="preserve">Уведомление об использовании права на освобождение от исполнения обязанностей налогоплательщика НДС</w:t>
      </w:r>
    </w:p>
    <w:bookmarkStart w:id="9" w:name="X80502ef034030dc295c8d338f23abf77c181cef"/>
    <w:p>
      <w:pPr>
        <w:pStyle w:val="Heading2"/>
      </w:pPr>
      <w:r>
        <w:t xml:space="preserve">по статье 145 Налогового кодекса Российской Федерации</w:t>
      </w:r>
    </w:p>
    <w:p>
      <w:pPr>
        <w:pStyle w:val="FirstParagraph"/>
      </w:pPr>
      <w:r>
        <w:t xml:space="preserve">20 июля 2026 г.</w:t>
      </w:r>
    </w:p>
    <w:p>
      <w:pPr>
        <w:pStyle w:val="BodyText"/>
      </w:pPr>
      <w:r>
        <w:t xml:space="preserve">ИП Иванов А. С. применяет общую систему налогообложения и просит освободить его от исполнения обязанностей налогоплательщика НДС с 1 августа 2026 года.</w:t>
      </w:r>
    </w:p>
    <w:p>
      <w:pPr>
        <w:pStyle w:val="BodyText"/>
      </w:pPr>
      <w:r>
        <w:t xml:space="preserve">Выручка от реализации товаров, работ и услуг без учёта НДС за май, июнь и июль 2026 года составила 480 000, 620 000 и 540 000 рублей соответственно, всего 1 640 000 рублей. Предел, установленный пунктом 1 статьи 145 НК РФ, не превышен.</w:t>
      </w:r>
    </w:p>
    <w:p>
      <w:pPr>
        <w:pStyle w:val="BodyText"/>
      </w:pPr>
      <w:r>
        <w:t xml:space="preserve">Подакцизные товары в этот период не реализовывались. Операции, не признаваемые объектом налогообложения и освобождённые по статье 149 НК РФ, учитываются отдельно.</w:t>
      </w:r>
    </w:p>
    <w:p>
      <w:pPr>
        <w:pStyle w:val="BodyText"/>
      </w:pPr>
      <w:r>
        <w:t xml:space="preserve">Приложение: выписка из книги учёта доходов и расходов за май — июль 2026 года на 2 л. в 1 экз.; выписки из книги продаж за май, июнь, июль 2026 года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С.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использовании права на освобождение от исполнения обязанностей налогоплательщика НДС</dc:title>
  <dc:creator/>
  <dc:language>ru</dc:language>
  <cp:keywords/>
  <dcterms:created xsi:type="dcterms:W3CDTF">2026-11-04T20:37:19Z</dcterms:created>
  <dcterms:modified xsi:type="dcterms:W3CDTF">2026-11-04T20:37:19Z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