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изменении порядка уплаты налога на прибыль организаций в бюджет субъекта Российской Федерации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bookmarkStart w:id="10" w:name="X0b2488a0ec63cd2ddd7b2e66ea504aaf6fe6095"/>
    <w:p>
      <w:pPr>
        <w:pStyle w:val="Heading1"/>
      </w:pPr>
      <w:r>
        <w:t xml:space="preserve">Уведомление об изменении порядка уплаты налога на прибыль организаций в бюджет субъекта Российской Федерации</w:t>
      </w:r>
    </w:p>
    <w:bookmarkStart w:id="9" w:name="X8b33e55f86209d8b99b6eca64b6e5dcd42e0b6a"/>
    <w:p>
      <w:pPr>
        <w:pStyle w:val="Heading2"/>
      </w:pPr>
      <w:r>
        <w:t xml:space="preserve">о выборе ответственного обособленного подразделения</w:t>
      </w:r>
    </w:p>
    <w:p>
      <w:pPr>
        <w:pStyle w:val="FirstParagraph"/>
      </w:pPr>
      <w:r>
        <w:t xml:space="preserve">20 ноября 2026 г.</w:t>
      </w:r>
    </w:p>
    <w:p>
      <w:pPr>
        <w:pStyle w:val="BodyText"/>
      </w:pPr>
      <w:r>
        <w:t xml:space="preserve">ООО «Ромашка» с 1 января 2027 года переходит на уплату налога на прибыль организаций в бюджет субъекта Российской Федерации по месту нахождения ответственного обособленного подразделения.</w:t>
      </w:r>
    </w:p>
    <w:p>
      <w:pPr>
        <w:pStyle w:val="BodyText"/>
      </w:pPr>
      <w:r>
        <w:t xml:space="preserve">Ответственным обособленным подразделением выбрано подразделение по адресу: 125009, г. Москва, ул. Тверская, д. 10, КПП 770101001.</w:t>
      </w:r>
    </w:p>
    <w:p>
      <w:pPr>
        <w:pStyle w:val="BodyText"/>
      </w:pPr>
      <w:r>
        <w:t xml:space="preserve">Ежемесячные авансовые платежи на I квартал 2027 года: в бюджет субъекта Российской Федерации — 180 000 рублей, в том числе по срокам 28.01.2027, 02.03.2027 и 30.03.2027.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порядка уплаты налога на прибыль организаций в бюджет субъекта Российской Федерации</dc:title>
  <dc:creator/>
  <dc:language>ru</dc:language>
  <cp:keywords/>
  <dcterms:created xsi:type="dcterms:W3CDTF">2026-11-04T20:37:16Z</dcterms:created>
  <dcterms:modified xsi:type="dcterms:W3CDTF">2026-11-04T20:37:16Z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