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заключении трудового договора</w:t>
      </w:r>
    </w:p>
    <w:p>
      <w:pPr>
        <w:pStyle w:val="FirstParagraph"/>
      </w:pPr>
      <w:r>
        <w:t xml:space="preserve">Представителю нанимателя (работодателю)</w:t>
      </w:r>
    </w:p>
    <w:p>
      <w:pPr>
        <w:pStyle w:val="BodyText"/>
      </w:pPr>
      <w:r>
        <w:t xml:space="preserve">по последнему месту службы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Xbfe4f30d80da58be26b345b1cb42c637f848f30"/>
    <w:p>
      <w:pPr>
        <w:pStyle w:val="Heading1"/>
      </w:pPr>
      <w:r>
        <w:t xml:space="preserve">Сообщение о заключении трудового договора</w:t>
      </w:r>
    </w:p>
    <w:bookmarkStart w:id="9" w:name="Xad8eb4b2b28b50823e85c516da43a0f56d55acc"/>
    <w:p>
      <w:pPr>
        <w:pStyle w:val="Heading2"/>
      </w:pPr>
      <w:r>
        <w:t xml:space="preserve">с гражданином, замещавшим должность государственной службы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сообщает, что 16 ноября 2026 года заключило трудовой договор № 14 с Ивановым Иваном Ивановичем, 10 мая 1985 года рождения, место рождения — г. Москва, замещавшим должность главного специалиста отдела государственных закупок Департамента городского имущества.</w:t>
      </w:r>
    </w:p>
    <w:p>
      <w:pPr>
        <w:pStyle w:val="BodyText"/>
      </w:pPr>
      <w:r>
        <w:t xml:space="preserve">Иванов И. И. уволен с государственной службы 30 сентября 2026 года. В ООО «Ромашка» принят на должность менеджера по закупкам с 16 ноября 2026 года, договор заключён на неопределённый срок. Основные направления работы: поиск поставщиков и сопровождение закупок.</w:t>
      </w:r>
    </w:p>
    <w:p>
      <w:pPr>
        <w:pStyle w:val="BodyText"/>
      </w:pPr>
      <w:r>
        <w:t xml:space="preserve">Приложение: копия приказа о приёме на работу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заключении трудового договора</dc:title>
  <dc:creator/>
  <dc:language>ru</dc:language>
  <cp:keywords/>
  <dcterms:created xsi:type="dcterms:W3CDTF">2026-11-02T20:36:54Z</dcterms:created>
  <dcterms:modified xsi:type="dcterms:W3CDTF">2026-11-02T20:36:54Z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