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смене юридического адреса</w:t>
      </w:r>
    </w:p>
    <w:p>
      <w:pPr>
        <w:pStyle w:val="FirstParagraph"/>
      </w:pPr>
      <w:r>
        <w:t xml:space="preserve">Всем контрагентам ООО «Ромашка»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1127700000001</w:t>
      </w:r>
    </w:p>
    <w:bookmarkStart w:id="10" w:name="уведомление-о-смене-юридического-адреса"/>
    <w:p>
      <w:pPr>
        <w:pStyle w:val="Heading1"/>
      </w:pPr>
      <w:r>
        <w:t xml:space="preserve">Уведомление о смене юридического адреса</w:t>
      </w:r>
    </w:p>
    <w:bookmarkStart w:id="9" w:name="для-контрагентов"/>
    <w:p>
      <w:pPr>
        <w:pStyle w:val="Heading2"/>
      </w:pPr>
      <w:r>
        <w:t xml:space="preserve">для контрагентов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Сообщаю, что с 10 ноября 2026 года изменился юридический адрес ООО «Ромашка». Прежний адрес: 101000, г. Москва, ул. Мясницкая, д. 10, офис 5. Новый адрес: 115184, г. Москва, ул. Большая Татарская, д. 20, офис 312.</w:t>
      </w:r>
    </w:p>
    <w:p>
      <w:pPr>
        <w:pStyle w:val="BodyText"/>
      </w:pPr>
      <w:r>
        <w:t xml:space="preserve">Изменение зарегистрировано в ЕГРЮЛ 10 ноября 2026 года, лист записи № 2207746512345. ИНН, ОГРН, банковские реквизиты и все остальные данные организации не изменились.</w:t>
      </w:r>
    </w:p>
    <w:p>
      <w:pPr>
        <w:pStyle w:val="BodyText"/>
      </w:pPr>
      <w:r>
        <w:t xml:space="preserve">Прошу с 10 ноября 2026 года направлять корреспонденцию, счета и документы по новому адресу, а в договорах и первичных документах указывать новый адрес.</w:t>
      </w:r>
    </w:p>
    <w:p>
      <w:pPr>
        <w:pStyle w:val="BodyText"/>
      </w:pPr>
      <w:r>
        <w:t xml:space="preserve">Копию листа записи ЕГРЮЛ прилагаю.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смене юридического адреса</dc:title>
  <dc:creator/>
  <dc:language>ru</dc:language>
  <cp:keywords/>
  <dcterms:created xsi:type="dcterms:W3CDTF">2026-10-30T21:52:23Z</dcterms:created>
  <dcterms:modified xsi:type="dcterms:W3CDTF">2026-10-30T21:52:23Z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