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проведении внеочередного общего собрания участников</w:t>
      </w:r>
    </w:p>
    <w:p>
      <w:pPr>
        <w:pStyle w:val="FirstParagraph"/>
      </w:pPr>
      <w:r>
        <w:t xml:space="preserve">Обществу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Участнику: Петрову Петру Петровичу</w:t>
      </w:r>
    </w:p>
    <w:p>
      <w:pPr>
        <w:pStyle w:val="BodyText"/>
      </w:pPr>
      <w:r>
        <w:t xml:space="preserve">доля в уставном капитале 40 %</w:t>
      </w:r>
    </w:p>
    <w:bookmarkStart w:id="10" w:name="Xbe924d8ef69a6247c7271b58a4985f59cabb18b"/>
    <w:p>
      <w:pPr>
        <w:pStyle w:val="Heading1"/>
      </w:pPr>
      <w:r>
        <w:t xml:space="preserve">Уведомление о проведении внеочередного общего собрания участников</w:t>
      </w:r>
    </w:p>
    <w:bookmarkStart w:id="9" w:name="X73238f0ed88035155d3156a84ab9948e6bba7ba"/>
    <w:p>
      <w:pPr>
        <w:pStyle w:val="Heading2"/>
      </w:pPr>
      <w:r>
        <w:t xml:space="preserve">о проведении внеочередного общего собрания участников ООО «Ромашка»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Настоящим ООО «Ромашка» уведомляет Вас о проведении внеочередного общего собрания участников Общества.</w:t>
      </w:r>
    </w:p>
    <w:p>
      <w:pPr>
        <w:pStyle w:val="BodyText"/>
      </w:pPr>
      <w:r>
        <w:t xml:space="preserve">Собрание созывается по требованию участника Петрова П. П. от 10 ноября 2026 г.</w:t>
      </w:r>
    </w:p>
    <w:p>
      <w:pPr>
        <w:pStyle w:val="BodyText"/>
      </w:pPr>
      <w:r>
        <w:t xml:space="preserve">Дата и время: 27 ноября 2026 года, 11:00. Место: г. Москва, ул. Примерная, д. 1, офис 10, переговорная.</w:t>
      </w:r>
    </w:p>
    <w:p>
      <w:pPr>
        <w:pStyle w:val="BodyText"/>
      </w:pPr>
      <w:r>
        <w:t xml:space="preserve">Повестка дня: 1. О досрочном прекращении полномочий генерального директора. 2. О назначении генерального директора. 3. Об утверждении новой редакции устава.</w:t>
      </w:r>
    </w:p>
    <w:p>
      <w:pPr>
        <w:pStyle w:val="BodyText"/>
      </w:pPr>
      <w:r>
        <w:t xml:space="preserve">Материалы к собранию предоставляются для ознакомления с 20 ноября 2026 года по адресу места нахождения Общества в рабочие дни с 10:00 до 17:00.</w:t>
      </w:r>
    </w:p>
    <w:p>
      <w:pPr>
        <w:pStyle w:val="BodyText"/>
      </w:pPr>
      <w:r>
        <w:t xml:space="preserve">Регистрация участников — с 10:30 по месту проведения собрания. При себе иметь паспорт; представителю — доверенность.</w:t>
      </w:r>
    </w:p>
    <w:p>
      <w:pPr>
        <w:pStyle w:val="BodyText"/>
      </w:pPr>
      <w:r>
        <w:t xml:space="preserve">Голосование по вопросам повестки возможно заочно: заполненный бюллетень принимается до 26 ноября 2026 года по адресу места нахождения Общества либо в скане на адрес электронной почты, указанный в уставе.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Подписал созывающий орган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внеочередного общего собрания участников</dc:title>
  <dc:creator/>
  <dc:language>ru</dc:language>
  <cp:keywords/>
  <dcterms:created xsi:type="dcterms:W3CDTF">2026-10-31T20:36:56Z</dcterms:created>
  <dcterms:modified xsi:type="dcterms:W3CDTF">2026-10-31T20:36:56Z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