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повышении стоимости услуг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«Транссервис»</w:t>
      </w:r>
    </w:p>
    <w:p>
      <w:pPr>
        <w:pStyle w:val="BodyText"/>
      </w:pPr>
      <w:r>
        <w:t xml:space="preserve">Исх. № 57</w:t>
      </w:r>
    </w:p>
    <w:bookmarkStart w:id="10" w:name="уведомление-о-повышении-стоимости-услуг"/>
    <w:p>
      <w:pPr>
        <w:pStyle w:val="Heading1"/>
      </w:pPr>
      <w:r>
        <w:t xml:space="preserve">Уведомление о повышении стоимости услуг</w:t>
      </w:r>
    </w:p>
    <w:bookmarkStart w:id="9" w:name="по-договору-возмездного-оказания-услуг"/>
    <w:p>
      <w:pPr>
        <w:pStyle w:val="Heading2"/>
      </w:pPr>
      <w:r>
        <w:t xml:space="preserve">по договору возмездного оказания услуг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Между ООО «Транссервис» и ООО «Ромашка» заключён договор возмездного оказания услуг от 12.01.2026 № 14-У. Пунктом 4.3 договора исполнителю предоставлено право изменять стоимость услуг в одностороннем порядке с предварительным письменным уведомлением заказчика за 14 календарных дней.</w:t>
      </w:r>
    </w:p>
    <w:p>
      <w:pPr>
        <w:pStyle w:val="BodyText"/>
      </w:pPr>
      <w:r>
        <w:t xml:space="preserve">С 1 декабря 2026 года стоимость услуг по перевозке грузов по маршруту Москва — Казань повышается с 48 000 до 52 000 рублей за рейс. Изменение вызвано ростом тарифов на топливо и аренду подвижного состава.</w:t>
      </w:r>
    </w:p>
    <w:p>
      <w:pPr>
        <w:pStyle w:val="BodyText"/>
      </w:pPr>
      <w:r>
        <w:t xml:space="preserve">Прошу подтвердить согласие с новой стоимостью письмом на адрес исполнителя либо сообщить возражения в срок до 30 ноября 2026 года. До указанной даты услуги оказываются по прежней цене.</w:t>
      </w:r>
    </w:p>
    <w:p>
      <w:pPr>
        <w:pStyle w:val="BodyText"/>
      </w:pPr>
      <w:r>
        <w:t xml:space="preserve">Приложение: расчёт затрат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«Транссервис»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повышении стоимости услуг</dc:title>
  <dc:creator/>
  <dc:language>ru</dc:language>
  <cp:keywords/>
  <dcterms:created xsi:type="dcterms:W3CDTF">2026-11-02T20:36:46Z</dcterms:created>
  <dcterms:modified xsi:type="dcterms:W3CDTF">2026-11-02T20:36:46Z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