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Уведомление о повышении стоимости услуг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</w:t>
      </w:r>
    </w:p>
    <w:p>
      <w:pPr>
        <w:pStyle w:val="BodyText"/>
      </w:pPr>
      <w:r>
        <w:t xml:space="preserve">Исх. № ______________________________</w:t>
      </w:r>
    </w:p>
    <w:bookmarkStart w:id="10" w:name="уведомление-о-повышении-стоимости-услуг"/>
    <w:p>
      <w:pPr>
        <w:pStyle w:val="Heading1"/>
      </w:pPr>
      <w:r>
        <w:t xml:space="preserve">Уведомление о повышении стоимости услуг</w:t>
      </w:r>
    </w:p>
    <w:bookmarkStart w:id="9" w:name="по-договору-возмездного-оказания-услуг"/>
    <w:p>
      <w:pPr>
        <w:pStyle w:val="Heading2"/>
      </w:pPr>
      <w:r>
        <w:t xml:space="preserve">по договору возмездного оказания услуг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Основание: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Новая стоимость и дата: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Прошу: 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повышении стоимости услуг</dc:title>
  <dc:creator/>
  <dc:language>ru</dc:language>
  <cp:keywords/>
  <dcterms:created xsi:type="dcterms:W3CDTF">2026-11-02T20:36:46Z</dcterms:created>
  <dcterms:modified xsi:type="dcterms:W3CDTF">2026-11-02T20:36:46Z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