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упрощенную систему налогообложения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Основание представления — 1</w:t>
      </w:r>
    </w:p>
    <w:bookmarkStart w:id="10" w:name="X4a8557968d58723f77ff53c03d6ed2cd4790271"/>
    <w:p>
      <w:pPr>
        <w:pStyle w:val="Heading1"/>
      </w:pPr>
      <w:r>
        <w:t xml:space="preserve">Уведомление о переходе на упрощенную систему налогообложения</w:t>
      </w:r>
    </w:p>
    <w:bookmarkStart w:id="9" w:name="раздел-1-формы-по-кнд-1154004"/>
    <w:p>
      <w:pPr>
        <w:pStyle w:val="Heading2"/>
      </w:pPr>
      <w:r>
        <w:t xml:space="preserve">Раздел 1 формы по КНД 1154004</w:t>
      </w:r>
    </w:p>
    <w:p>
      <w:pPr>
        <w:pStyle w:val="FirstParagraph"/>
      </w:pPr>
      <w:r>
        <w:t xml:space="preserve">30 декабря 2026 г.</w:t>
      </w:r>
    </w:p>
    <w:p>
      <w:pPr>
        <w:pStyle w:val="BodyText"/>
      </w:pPr>
      <w:r>
        <w:t xml:space="preserve">Уведомляю о переходе на упрощенную систему налогообложения с 1 января 2027 года.</w:t>
      </w:r>
    </w:p>
    <w:p>
      <w:pPr>
        <w:pStyle w:val="BodyText"/>
      </w:pPr>
      <w:r>
        <w:t xml:space="preserve">В качестве объекта налогообложения выбраны доходы.</w:t>
      </w:r>
    </w:p>
    <w:p>
      <w:pPr>
        <w:pStyle w:val="BodyText"/>
      </w:pPr>
      <w:r>
        <w:t xml:space="preserve">Доход за девять месяцев 2026 года — 48 300 000 рублей; остаточная стоимость основных средств — 12 400 000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упрощенную систему налогообложения</dc:title>
  <dc:creator/>
  <dc:language>ru</dc:language>
  <cp:keywords/>
  <dcterms:created xsi:type="dcterms:W3CDTF">2026-11-01T20:36:57Z</dcterms:created>
  <dcterms:modified xsi:type="dcterms:W3CDTF">2026-11-01T20:36:57Z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