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представления документов (информации) в установленные сроки</w:t>
      </w:r>
    </w:p>
    <w:p>
      <w:pPr>
        <w:pStyle w:val="FirstParagraph"/>
      </w:pPr>
      <w:r>
        <w:t xml:space="preserve">В Межрайонную ИФНС России № 3 по г. Москве</w:t>
      </w:r>
    </w:p>
    <w:p>
      <w:pPr>
        <w:pStyle w:val="BodyText"/>
      </w:pPr>
      <w:r>
        <w:t xml:space="preserve">от ООО «Ромашка», ИНН 7701234567, КПП 770101001</w:t>
      </w:r>
    </w:p>
    <w:bookmarkStart w:id="10" w:name="X56902bd5acebb2cbc1241f1435dd2bb8dd2b85d"/>
    <w:p>
      <w:pPr>
        <w:pStyle w:val="Heading1"/>
      </w:pPr>
      <w:r>
        <w:t xml:space="preserve">Уведомление о невозможности представления документов (информации) в установленные сроки</w:t>
      </w:r>
    </w:p>
    <w:bookmarkStart w:id="9" w:name="кнд-1125045"/>
    <w:p>
      <w:pPr>
        <w:pStyle w:val="Heading2"/>
      </w:pPr>
      <w:r>
        <w:t xml:space="preserve">КНД 1125045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На требование о представлении документов (информации) от 16 ноября 2026 г. № 4512 сообщаю, что запрошенные документы за 2024 год находятся на хранении в архиве в другом городе и будут переданы в офис не раньше 27 ноября 2026 года.</w:t>
      </w:r>
    </w:p>
    <w:p>
      <w:pPr>
        <w:pStyle w:val="BodyText"/>
      </w:pPr>
      <w:r>
        <w:t xml:space="preserve">Прошу продлить срок представления документов до 4 декабря 2026 года.</w:t>
      </w:r>
    </w:p>
    <w:p>
      <w:pPr>
        <w:pStyle w:val="BodyText"/>
      </w:pPr>
      <w:r>
        <w:t xml:space="preserve">Копии договора с архивом и акта приёма-передачи документов на хранение прилагаю.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представления документов (информации) в установленные сроки</dc:title>
  <dc:creator/>
  <dc:language>ru</dc:language>
  <cp:keywords/>
  <dcterms:created xsi:type="dcterms:W3CDTF">2026-11-04T20:37:07Z</dcterms:created>
  <dcterms:modified xsi:type="dcterms:W3CDTF">2026-11-04T20:37:07Z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