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Уведомление контрагента о реорганизации</w:t>
      </w:r>
    </w:p>
    <w:p>
      <w:pPr>
        <w:pStyle w:val="FirstParagraph"/>
      </w:pPr>
      <w:r>
        <w:t xml:space="preserve">Генеральному директору ООО «Северный склад»</w:t>
      </w:r>
    </w:p>
    <w:p>
      <w:pPr>
        <w:pStyle w:val="BodyText"/>
      </w:pPr>
      <w:r>
        <w:t xml:space="preserve">А. А. Смирнову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7700000000, ОГРН 1157700000000</w:t>
      </w:r>
    </w:p>
    <w:bookmarkStart w:id="10" w:name="уведомление-контрагента-о-реорганизации"/>
    <w:p>
      <w:pPr>
        <w:pStyle w:val="Heading1"/>
      </w:pPr>
      <w:r>
        <w:t xml:space="preserve">Уведомление контрагента о реорганизации</w:t>
      </w:r>
    </w:p>
    <w:bookmarkStart w:id="9" w:name="X2878b75286763cafe3fc9dad40f7bedc134326f"/>
    <w:p>
      <w:pPr>
        <w:pStyle w:val="Heading2"/>
      </w:pPr>
      <w:r>
        <w:t xml:space="preserve">о переходе прав и обязанностей по договорам к правопреемнику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ООО «Ромашка» сообщает, что 12 ноября 2026 года общее собрание участников приняло решение о реорганизации в форме присоединения к ООО «Василёк» (ИНН 7800000000, ОГРН 1167800000000). Присоединяемая организация прекратит деятельность, а её права и обязанности по договорам перейдут к ООО «Василёк» в порядке универсального правопреемства.</w:t>
      </w:r>
    </w:p>
    <w:p>
      <w:pPr>
        <w:pStyle w:val="BodyText"/>
      </w:pPr>
      <w:r>
        <w:t xml:space="preserve">Все действующие договоры между ООО «Ромашка» и вашей организацией сохраняют силу. Стороной по ним становится ООО «Василёк»; реквизиты для расчётов: р/с 40702810000000000001 в ПАО «Банк», БИК 044000000. До внесения записи в ЕГРЮЛ платежи и документы принимаются по прежним реквизитам ООО «Ромашка».</w:t>
      </w:r>
    </w:p>
    <w:p>
      <w:pPr>
        <w:pStyle w:val="BodyText"/>
      </w:pPr>
      <w:r>
        <w:t xml:space="preserve">Прошу подтвердить получение уведомления ответным письмом и направить реквизиты вашей организации для сверки договоров. Вопросы по переходу договоров — по телефону +7 495 000-00-00 или на почту info@example.ru.</w:t>
      </w:r>
    </w:p>
    <w:p>
      <w:pPr>
        <w:pStyle w:val="BodyText"/>
      </w:pPr>
      <w:r>
        <w:t xml:space="preserve">Приложение: лист записи ЕГРЮЛ о начале реорганизации на 1 л. в 1 экз.; решение общего собрания участников от 12.11.2026 № 5 на 2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контрагента о реорганизации</dc:title>
  <dc:creator/>
  <dc:language>ru</dc:language>
  <cp:keywords/>
  <dcterms:created xsi:type="dcterms:W3CDTF">2026-11-07T20:50:31Z</dcterms:created>
  <dcterms:modified xsi:type="dcterms:W3CDTF">2026-11-07T20:50:31Z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