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уступке права требования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Генеральному директору П. П. Петрову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уведомление-об-уступке-права-требования"/>
    <w:p>
      <w:pPr>
        <w:pStyle w:val="Heading1"/>
      </w:pPr>
      <w:r>
        <w:t xml:space="preserve">Уведомление об уступке права требования</w:t>
      </w:r>
    </w:p>
    <w:bookmarkStart w:id="9" w:name="по-договору-цессии"/>
    <w:p>
      <w:pPr>
        <w:pStyle w:val="Heading2"/>
      </w:pPr>
      <w:r>
        <w:t xml:space="preserve">по договору цессии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Настоящим уведомляем, что между ООО «Ромашка» (цедент) и ООО «Василёк» (цессионарий, ОГРН 1234567890123, ИНН 7709876543) заключён договор уступки права требования (цессии) № 5 от 10 ноября 2026 г.</w:t>
      </w:r>
    </w:p>
    <w:p>
      <w:pPr>
        <w:pStyle w:val="BodyText"/>
      </w:pPr>
      <w:r>
        <w:t xml:space="preserve">По указанному договору к цессионарию перешло право требования задолженности по договору поставки № 12 от 1 марта 2026 г. в размере 150 000 рублей.</w:t>
      </w:r>
    </w:p>
    <w:p>
      <w:pPr>
        <w:pStyle w:val="BodyText"/>
      </w:pPr>
      <w:r>
        <w:t xml:space="preserve">С даты заключения договора цессии новым кредитором по договору поставки № 12 от 1 марта 2026 г. является ООО «Василёк». Просим перечислять денежные средства по следующим реквизитам: р/с 40702810123456789012 в ПАО «Банк», БИК 044525225, к/с 30101810400000000225.</w:t>
      </w:r>
    </w:p>
    <w:p>
      <w:pPr>
        <w:pStyle w:val="BodyText"/>
      </w:pPr>
      <w:r>
        <w:t xml:space="preserve">Приложение: копия договора уступки права требования № 5 от 10 ноября 2026 г.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Цедент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Цессионарий (если уведомляет он)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права требования</dc:title>
  <dc:creator/>
  <dc:language>ru</dc:language>
  <cp:keywords/>
  <dcterms:created xsi:type="dcterms:W3CDTF">2026-11-01T20:36:53Z</dcterms:created>
  <dcterms:modified xsi:type="dcterms:W3CDTF">2026-11-01T20:36:53Z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