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Устав общества с ограниченной ответственностью</w:t>
      </w:r>
    </w:p>
    <w:p>
      <w:pPr>
        <w:pStyle w:val="FirstParagraph"/>
      </w:pPr>
      <w:r>
        <w:t xml:space="preserve">УТВЕРЖДЁН</w:t>
      </w:r>
    </w:p>
    <w:p>
      <w:pPr>
        <w:pStyle w:val="BodyText"/>
      </w:pPr>
      <w:r>
        <w:t xml:space="preserve">общим собранием учредителей</w:t>
      </w:r>
    </w:p>
    <w:p>
      <w:pPr>
        <w:pStyle w:val="BodyText"/>
      </w:pPr>
      <w:r>
        <w:t xml:space="preserve">протокол от «___» __________ 20__ г. № ____</w:t>
      </w:r>
    </w:p>
    <w:bookmarkStart w:id="10" w:name="X8837346b08094dbd79bdc11b01684bca3ae270c"/>
    <w:p>
      <w:pPr>
        <w:pStyle w:val="Heading1"/>
      </w:pPr>
      <w:r>
        <w:t xml:space="preserve">Устав общества с ограниченной ответственностью</w:t>
      </w:r>
    </w:p>
    <w:bookmarkStart w:id="9" w:name="ромашка"/>
    <w:p>
      <w:pPr>
        <w:pStyle w:val="Heading2"/>
      </w:pPr>
      <w:r>
        <w:t xml:space="preserve">«Ромашка»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Уставный капитал и доли участников. 2.1. 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Органы общества. 3.1. 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Выход участника и переход доли. 4.1. 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Распределение прибыли. 5.1. 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Хранение документов и сведения об обществе. 6.1. 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Учредители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фамилия, имя, отчество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 общества с ограниченной ответственностью</dc:title>
  <dc:creator/>
  <dc:language>ru</dc:language>
  <cp:keywords/>
  <dcterms:created xsi:type="dcterms:W3CDTF">2026-11-06T22:06:18Z</dcterms:created>
  <dcterms:modified xsi:type="dcterms:W3CDTF">2026-11-06T22:06:18Z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