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именуемый в дальнейшем «Ученик»,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07c70dcd44245825618541dd5563e0d7c626520"/>
    <w:p>
      <w:pPr>
        <w:pStyle w:val="Heading2"/>
      </w:pPr>
      <w:r>
        <w:t xml:space="preserve">на профессиональное обучение с лицом, ищущим работу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1. Предмет договора. Работодатель обеспечивает Ученику возможность обучения по профессии «монтажник радиоэлектронной аппаратуры и приборов» по программе профессионального обучения в объёме 120 часов, а Ученик обязуется пройти обучение и проработать у Работодателя по полученной профессии 12 месяцев после успешной сдачи квалификационного экзамена.</w:t>
      </w:r>
    </w:p>
    <w:p>
      <w:pPr>
        <w:pStyle w:val="BodyText"/>
      </w:pPr>
      <w:r>
        <w:t xml:space="preserve">2. Срок ученичества — с 16 ноября 2026 года по 15 февраля 2027 года.</w:t>
      </w:r>
    </w:p>
    <w:p>
      <w:pPr>
        <w:pStyle w:val="BodyText"/>
      </w:pPr>
      <w:r>
        <w:t xml:space="preserve">3. За период ученичества Работодатель выплачивает Ученику стипендию 30 000 рублей в месяц. Стипендия выплачивается не позднее 10-го числа следующего месяца.</w:t>
      </w:r>
    </w:p>
    <w:p>
      <w:pPr>
        <w:pStyle w:val="BodyText"/>
      </w:pPr>
      <w:r>
        <w:t xml:space="preserve">4. Практические занятия на учебном участке оплачиваются по расценкам, установленным Положением об оплате труда, отдельно от стипендии.</w:t>
      </w:r>
    </w:p>
    <w:p>
      <w:pPr>
        <w:pStyle w:val="BodyText"/>
      </w:pPr>
      <w:r>
        <w:t xml:space="preserve">5. Ученик возмещает Работодателю стипендию, полученную за время ученичества, и расходы на обучение, если по окончании ученичества без уважительных причин не выполнит обязанность отработать 12 месяцев, а также если досрочно прекратит обучение без уважительных причин.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00 № 123456, выдан 12.03.2018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2026-11-04T20:37:06Z</dcterms:created>
  <dcterms:modified xsi:type="dcterms:W3CDTF">2026-11-04T20:37:06Z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