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Техническое задание на разработку сайта</w:t>
      </w:r>
    </w:p>
    <w:p>
      <w:pPr>
        <w:pStyle w:val="FirstParagraph"/>
      </w:pPr>
      <w:r>
        <w:t xml:space="preserve">Утверждаю: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техническое-задание-на-разработку-сайта"/>
    <w:p>
      <w:pPr>
        <w:pStyle w:val="Heading1"/>
      </w:pPr>
      <w:r>
        <w:t xml:space="preserve">Техническое задание на разработку сайта</w:t>
      </w:r>
    </w:p>
    <w:bookmarkStart w:id="9" w:name="Xdf53be58faff59039c56e2439929c9bbb8c0b6a"/>
    <w:p>
      <w:pPr>
        <w:pStyle w:val="Heading2"/>
      </w:pPr>
      <w:r>
        <w:t xml:space="preserve">корпоративный сайт клиники «Здоровье рядом»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Цель сайта: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Аудитория: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Структура сайта: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Функции: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Содержание: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6. Дизайн: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7. Технические требования: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8. Этапы и приёмка: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9. Гарантия и передача: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 на разработку сайта</dc:title>
  <dc:creator/>
  <dc:language>ru</dc:language>
  <cp:keywords/>
  <dcterms:created xsi:type="dcterms:W3CDTF">2026-11-07T20:50:15Z</dcterms:created>
  <dcterms:modified xsi:type="dcterms:W3CDTF">2026-11-07T20:50:15Z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