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(ООО «Ромашка»), именуемое в дальнейшем «Работодатель»,</w:t>
      </w:r>
    </w:p>
    <w:p>
      <w:pPr>
        <w:pStyle w:val="BodyText"/>
      </w:pPr>
      <w:r>
        <w:t xml:space="preserve">в лице генерального директора П. П. Петрова,</w:t>
      </w:r>
    </w:p>
    <w:p>
      <w:pPr>
        <w:pStyle w:val="BodyText"/>
      </w:pPr>
      <w:r>
        <w:t xml:space="preserve">действующего на основании устава,</w:t>
      </w:r>
    </w:p>
    <w:p>
      <w:pPr>
        <w:pStyle w:val="BodyText"/>
      </w:pPr>
      <w:r>
        <w:t xml:space="preserve">и гражданка И. И. Иванова, именуемая в дальнейшем «Работник»,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о-специалистом-по-кадрам"/>
    <w:p>
      <w:pPr>
        <w:pStyle w:val="Heading2"/>
      </w:pPr>
      <w:r>
        <w:t xml:space="preserve">со специалистом по кадрам</w:t>
      </w:r>
    </w:p>
    <w:p>
      <w:pPr>
        <w:pStyle w:val="FirstParagraph"/>
      </w:pPr>
      <w:r>
        <w:t xml:space="preserve">16 ноября 2026 г. № 14-тд</w:t>
      </w:r>
    </w:p>
    <w:p>
      <w:pPr>
        <w:pStyle w:val="BodyText"/>
      </w:pPr>
      <w:r>
        <w:t xml:space="preserve">1. Работа и место работы. Работник принимается на должность специалиста по кадрам в отдел кадров. Место работы — офис Работодателя по адресу: г. Москва, ул. Лесная, д. 5. Работа для Работника является основной.</w:t>
      </w:r>
    </w:p>
    <w:p>
      <w:pPr>
        <w:pStyle w:val="BodyText"/>
      </w:pPr>
      <w:r>
        <w:t xml:space="preserve">2. Дата начала работы — 16 ноября 2026 года. Договор заключён на неопределённый срок. Работнику устанавливается испытание продолжительностью три месяца.</w:t>
      </w:r>
    </w:p>
    <w:p>
      <w:pPr>
        <w:pStyle w:val="BodyText"/>
      </w:pPr>
      <w:r>
        <w:t xml:space="preserve">3. Трудовая функция. Работник ведёт кадровое делопроизводство: оформляет приём, перевод и увольнение, ведёт трудовые книжки и личные карточки, готовит приказы по личному составу, оформляет отпуска и больничные, ведёт воинский учёт, сдаёт отчётность в СФР и по персонифицированному учёту, консультирует работников по кадровым вопросам.</w:t>
      </w:r>
    </w:p>
    <w:p>
      <w:pPr>
        <w:pStyle w:val="BodyText"/>
      </w:pPr>
      <w:r>
        <w:t xml:space="preserve">4. Права и обязанности сторон. Работник соблюдает трудовое законодательство, локальные акты и правила внутреннего трудового распорядка, хранит персональные данные работников и не разглашает их. Работодатель обеспечивает рабочее место, доступ к правовым базам и программы учёта кадров, знакомит Работника с локальными актами под подпись.</w:t>
      </w:r>
    </w:p>
    <w:p>
      <w:pPr>
        <w:pStyle w:val="BodyText"/>
      </w:pPr>
      <w:r>
        <w:t xml:space="preserve">5. Оплата труда. Работнику устанавливается оклад 75 000 рублей в месяц. Заработная плата выплачивается два раза в месяц: 25-го числа — за первую половину месяца, 10-го числа следующего месяца — окончательный расчёт.</w:t>
      </w:r>
    </w:p>
    <w:p>
      <w:pPr>
        <w:pStyle w:val="BodyText"/>
      </w:pPr>
      <w:r>
        <w:t xml:space="preserve">6. Рабочее время и время отдыха. Работнику устанавливается пятидневная рабочая неделя с двумя выходными днями, 40 часов в неделю. Ежегодный основной оплачиваемый отпуск — 28 календарных дней.</w:t>
      </w:r>
    </w:p>
    <w:p>
      <w:pPr>
        <w:pStyle w:val="BodyText"/>
      </w:pPr>
      <w:r>
        <w:t xml:space="preserve">7. Ответственность. Работник несёт дисциплинарную ответственность за нарушение трудовых обязанностей, материальную — за ущерб, причинённый Работодателю, в пределах, установленных законом. За разглашение персональных данных работников Работник отвечает в порядке, установленном законодательством.</w:t>
      </w:r>
    </w:p>
    <w:p>
      <w:pPr>
        <w:pStyle w:val="BodyText"/>
      </w:pPr>
      <w:r>
        <w:t xml:space="preserve">8. Договор составлен в двух экземплярах, по одному для каждой стороны. Один экземпляр передан Работнику до подписания.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Специалист по кадрам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2026-11-06T22:05:55Z</dcterms:created>
  <dcterms:modified xsi:type="dcterms:W3CDTF">2026-11-06T22:05:55Z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