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</w:t>
      </w:r>
    </w:p>
    <w:p>
      <w:pPr>
        <w:pStyle w:val="BodyText"/>
      </w:pPr>
      <w:r>
        <w:t xml:space="preserve">паспорт 45 00 № 123456, выдан 12.03.2015 ОВД района Хамовники г. Москвы,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одителем-автобуса"/>
    <w:p>
      <w:pPr>
        <w:pStyle w:val="Heading2"/>
      </w:pPr>
      <w:r>
        <w:t xml:space="preserve">с водителем автобуса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Работник принимается на должность водителя автобуса в транспортный участок. Работа для работника является основной. Место работы — автопарк по адресу: г. Москва, ул. Складская, д. 5.</w:t>
      </w:r>
    </w:p>
    <w:p>
      <w:pPr>
        <w:pStyle w:val="BodyText"/>
      </w:pPr>
      <w:r>
        <w:t xml:space="preserve">Работник имеет водительское удостоверение категории D, стаж управления автобусом 7 лет. Управление автобусом поручается на закреплённом транспортном средстве: ПАЗ 32054, государственный регистрационный знак А123ВС77.</w:t>
      </w:r>
    </w:p>
    <w:p>
      <w:pPr>
        <w:pStyle w:val="BodyText"/>
      </w:pPr>
      <w:r>
        <w:t xml:space="preserve">Работнику устанавливается 40-часовая рабочая неделя с суммированным учётом рабочего времени за месяц. Работа начинается в 6:00, заканчивается в 15:00, перерыв для отдыха и питания — с 11:00 до 12:00. Работа в ночное время оплачивается в повышенном размере по коллективному договору.</w:t>
      </w:r>
    </w:p>
    <w:p>
      <w:pPr>
        <w:pStyle w:val="BodyText"/>
      </w:pPr>
      <w:r>
        <w:t xml:space="preserve">До начала работы работник проходит обязательный предрейсовый медицинский осмотр, а в течение рабочего дня — послерейсовый. Время осмотров входит в рабочее время.</w:t>
      </w:r>
    </w:p>
    <w:p>
      <w:pPr>
        <w:pStyle w:val="BodyText"/>
      </w:pPr>
      <w:r>
        <w:t xml:space="preserve">За ущерб, причинённый работодателю, работник несёт материальную ответственность в пределах среднего месячного заработка, а в случаях, предусмотренных Трудовым кодексом, — в полном размере. Договор о полной материальной ответственности за недостачу вверенного имущества с работником не заключается.</w:t>
      </w:r>
    </w:p>
    <w:p>
      <w:pPr>
        <w:pStyle w:val="BodyText"/>
      </w:pPr>
      <w:r>
        <w:t xml:space="preserve">Работнику устанавливается оклад 62 000 рублей в месяц. Выплата — два раза в месяц: 25-го числа текущего месяца и 10-го числа следующего.</w:t>
      </w:r>
    </w:p>
    <w:p>
      <w:pPr>
        <w:pStyle w:val="BodyText"/>
      </w:pPr>
      <w:r>
        <w:t xml:space="preserve">Договор заключён на неопределённый срок. Работник приступает к работе 17 ноября 2026 года.</w:t>
      </w:r>
    </w:p>
    <w:p>
      <w:pPr>
        <w:pStyle w:val="BodyText"/>
      </w:pPr>
      <w:r>
        <w:t xml:space="preserve">Работник ознакомлен с правилами внутреннего трудового распорядка, положением об оплате труда, положением о разъездном характере работы и инструкцией по охране труда водителя до подписания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2026-11-07T20:50:13Z</dcterms:created>
  <dcterms:modified xsi:type="dcterms:W3CDTF">2026-11-07T20:50:13Z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