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87d282ba18878f3e1e9f131263e9eb30ce745ae"/>
    <w:p>
      <w:pPr>
        <w:pStyle w:val="Heading2"/>
      </w:pPr>
      <w:r>
        <w:t xml:space="preserve">с работником, имеющим III группу инвалидности</w:t>
      </w:r>
    </w:p>
    <w:p>
      <w:pPr>
        <w:pStyle w:val="FirstParagraph"/>
      </w:pPr>
      <w:r>
        <w:t xml:space="preserve">16 ноября 2026 г. № 14/2026</w:t>
      </w:r>
    </w:p>
    <w:p>
      <w:pPr>
        <w:pStyle w:val="BodyText"/>
      </w:pPr>
      <w:r>
        <w:t xml:space="preserve">Работник принимается на должность оператора call-центра в отдел клиентского сервиса. Работа по должности не противопоказана работнику по состоянию здоровья.</w:t>
      </w:r>
    </w:p>
    <w:p>
      <w:pPr>
        <w:pStyle w:val="BodyText"/>
      </w:pPr>
      <w:r>
        <w:t xml:space="preserve">Работнику устанавливается нормальная продолжительность рабочего времени — не более 40 часов в неделю. Ограничение 35 часов в неделю, установленное ч. 1 ст. 92 ТК РФ для инвалидов I и II групп, на работника не распространяется.</w:t>
      </w:r>
    </w:p>
    <w:p>
      <w:pPr>
        <w:pStyle w:val="BodyText"/>
      </w:pPr>
      <w:r>
        <w:t xml:space="preserve">На основании индивидуальной программы реабилитации или абилитации работнику создаются условия труда: рабочее место на первом этаже, перерывы в работе по рекомендации врача, исключение ночных смен.</w:t>
      </w:r>
    </w:p>
    <w:p>
      <w:pPr>
        <w:pStyle w:val="BodyText"/>
      </w:pPr>
      <w:r>
        <w:t xml:space="preserve">Работник вправе отказаться от сверхурочной работы, работы в ночное время, выходные и нерабочие праздничные дни, а также от направления в командировку. Привлечение допускается с его письменного согласия при отсутствии медицинских противопоказаний.</w:t>
      </w:r>
    </w:p>
    <w:p>
      <w:pPr>
        <w:pStyle w:val="BodyText"/>
      </w:pPr>
      <w:r>
        <w:t xml:space="preserve">Работнику предоставляется ежегодный основной оплачиваемый отпуск продолжительностью 30 календарных дней. По письменному заявлению отпуск может быть предоставлен до истечения шести месяцев работы.</w:t>
      </w:r>
    </w:p>
    <w:p>
      <w:pPr>
        <w:pStyle w:val="BodyText"/>
      </w:pPr>
      <w:r>
        <w:t xml:space="preserve">Работник ознакомлен с локальными нормативными актами работодателя, в том числе с правилами внутреннего трудового распорядка и положением об оплате труда.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2026-11-04T20:36:59Z</dcterms:created>
  <dcterms:modified xsi:type="dcterms:W3CDTF">2026-11-04T20:36:59Z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