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________________________________, действующего на основании ______________</w:t>
      </w:r>
    </w:p>
    <w:p>
      <w:pPr>
        <w:pStyle w:val="BodyText"/>
      </w:pPr>
      <w:r>
        <w:t xml:space="preserve">и гражданин(ка) 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87d282ba18878f3e1e9f131263e9eb30ce745ae"/>
    <w:p>
      <w:pPr>
        <w:pStyle w:val="Heading2"/>
      </w:pPr>
      <w:r>
        <w:t xml:space="preserve">с работником, имеющим III группу инвалидности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Работник принимается на должность ____________________________ в ______________________. Работа по должности (не) противопоказана работнику по состоянию здоровья.</w:t>
      </w:r>
    </w:p>
    <w:p>
      <w:pPr>
        <w:pStyle w:val="BodyText"/>
      </w:pPr>
      <w:r>
        <w:t xml:space="preserve">Работнику устанавливается __________________________________ продолжительность рабочего времени — не более ____ часов в неделю.</w:t>
      </w:r>
    </w:p>
    <w:p>
      <w:pPr>
        <w:pStyle w:val="BodyText"/>
      </w:pPr>
      <w:r>
        <w:t xml:space="preserve">На основании индивидуальной программы реабилитации или абилитации работнику создаются условия труда: ____________________________________________________________________________.</w:t>
      </w:r>
    </w:p>
    <w:p>
      <w:pPr>
        <w:pStyle w:val="BodyText"/>
      </w:pPr>
      <w:r>
        <w:t xml:space="preserve">Работник вправе отказаться от ______________________________________________________, если такая работа противопоказана ему по состоянию здоровья.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____ календарных дней.</w:t>
      </w:r>
    </w:p>
    <w:p>
      <w:pPr>
        <w:pStyle w:val="BodyText"/>
      </w:pPr>
      <w:r>
        <w:t xml:space="preserve">Работник ознакомлен с 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2026-11-04T20:36:59Z</dcterms:created>
  <dcterms:modified xsi:type="dcterms:W3CDTF">2026-11-04T20:36:59Z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