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(ООО «Ромашка»), ИНН 7700000000, ОГРН 1157700000000,</w:t>
      </w:r>
    </w:p>
    <w:p>
      <w:pPr>
        <w:pStyle w:val="BodyText"/>
      </w:pPr>
      <w:r>
        <w:t xml:space="preserve">адрес: 125009, г. Москва, ул. Тверская, д. 1, офис 10</w:t>
      </w:r>
    </w:p>
    <w:p>
      <w:pPr>
        <w:pStyle w:val="BodyText"/>
      </w:pPr>
      <w:r>
        <w:t xml:space="preserve">в лице единственного участника П. П. Петрова,</w:t>
      </w:r>
    </w:p>
    <w:p>
      <w:pPr>
        <w:pStyle w:val="BodyText"/>
      </w:pPr>
      <w:r>
        <w:t xml:space="preserve">действующего на основании решения № 1 от 10 ноября 2026 г.,</w:t>
      </w:r>
    </w:p>
    <w:p>
      <w:pPr>
        <w:pStyle w:val="BodyText"/>
      </w:pPr>
      <w:r>
        <w:t xml:space="preserve">именуемое в дальнейшем «Работодатель», с одной стороны, и</w:t>
      </w:r>
    </w:p>
    <w:p>
      <w:pPr>
        <w:pStyle w:val="BodyText"/>
      </w:pPr>
      <w:r>
        <w:t xml:space="preserve">Петров Пётр Петрович, паспорт 45 00 № 000000,</w:t>
      </w:r>
    </w:p>
    <w:p>
      <w:pPr>
        <w:pStyle w:val="BodyText"/>
      </w:pPr>
      <w:r>
        <w:t xml:space="preserve">зарегистрированный по адресу: г. Москва, ул. Тверская, д. 1, кв. 1,</w:t>
      </w:r>
    </w:p>
    <w:p>
      <w:pPr>
        <w:pStyle w:val="BodyText"/>
      </w:pPr>
      <w:r>
        <w:t xml:space="preserve">именуемый в дальнейшем «Работник», с другой стороны,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X6d12bbdfce03c847f337a51b8036ea6bd8eb612"/>
    <w:p>
      <w:pPr>
        <w:pStyle w:val="Heading2"/>
      </w:pPr>
      <w:r>
        <w:t xml:space="preserve">с генеральным директором — единственным учредителем общества</w:t>
      </w:r>
    </w:p>
    <w:p>
      <w:pPr>
        <w:pStyle w:val="FirstParagraph"/>
      </w:pPr>
      <w:r>
        <w:t xml:space="preserve">16 ноября 2026 г. № 1-ТД</w:t>
      </w:r>
    </w:p>
    <w:p>
      <w:pPr>
        <w:pStyle w:val="BodyText"/>
      </w:pPr>
      <w:r>
        <w:t xml:space="preserve">1. Общие положения. 1.1. Работник принимается на должность генерального директора ООО «Ромашка» с 16 ноября 2026 года. 1.2. Работа для Работника является основной. 1.3. Место работы — офис общества по адресу: 125009, г. Москва, ул. Тверская, д. 1, офис 10.</w:t>
      </w:r>
    </w:p>
    <w:p>
      <w:pPr>
        <w:pStyle w:val="BodyText"/>
      </w:pPr>
      <w:r>
        <w:t xml:space="preserve">2. Срок договора. 2.1. Договор заключён на неопределённый срок. 2.2. Работнику установлен испытательный срок два месяца.</w:t>
      </w:r>
    </w:p>
    <w:p>
      <w:pPr>
        <w:pStyle w:val="BodyText"/>
      </w:pPr>
      <w:r>
        <w:t xml:space="preserve">3. Права и обязанности Работника. 3.1. Работник осуществляет руководство текущей деятельностью общества в пределах, определённых уставом и Федеральным законом от 08.02.1998 № 14-ФЗ «Об обществах с ограниченной ответственностью». 3.2. Работник действует от имени общества без доверенности, распоряжается имуществом в пределах, установленных уставом и решением единственного участника, выдаёт доверенности, открывает счета, издаёт приказы. 3.3. Работник соблюдает правила внутреннего трудового распорядка и условия настоящего договора.</w:t>
      </w:r>
    </w:p>
    <w:p>
      <w:pPr>
        <w:pStyle w:val="BodyText"/>
      </w:pPr>
      <w:r>
        <w:t xml:space="preserve">4. Права и обязанности Работодателя. 4.1. Работодатель предоставляет Работнику работу, оборудование и материалы, необходимые для исполнения обязанностей. 4.2. Работодатель выплачивает заработную плату в сроки, установленные настоящим договором. 4.3. Решения по вопросам, отнесённым к компетенции общего собрания или единственного участника, принимает единственный участник общества.</w:t>
      </w:r>
    </w:p>
    <w:p>
      <w:pPr>
        <w:pStyle w:val="BodyText"/>
      </w:pPr>
      <w:r>
        <w:t xml:space="preserve">5. Оплата труда. 5.1. Работнику устанавливается должностной оклад 80 000 рублей в месяц. 5.2. Заработная плата выплачивается два раза в месяц: 25-го числа текущего месяца — за первую половину, 10-го числа следующего месяца — окончательный расчёт. 5.3. На доходы Работника начисляется НДФЛ и страховые взносы в порядке, установленном Налоговым кодексом.</w:t>
      </w:r>
    </w:p>
    <w:p>
      <w:pPr>
        <w:pStyle w:val="BodyText"/>
      </w:pPr>
      <w:r>
        <w:t xml:space="preserve">6. Режим работы и отдыха. 6.1. Работнику устанавливается пятидневная рабочая неделя с двумя выходными днями, продолжительность рабочего дня — 8 часов. 6.2. Работнику предоставляется ежегодный основной оплачиваемый отпуск продолжительностью 28 календарных дней.</w:t>
      </w:r>
    </w:p>
    <w:p>
      <w:pPr>
        <w:pStyle w:val="BodyText"/>
      </w:pPr>
      <w:r>
        <w:t xml:space="preserve">7. Изменение и прекращение договора. 7.1. Договор может быть изменён по соглашению сторон в письменной форме. 7.2. Договор прекращается по основаниям, предусмотренным Трудовым кодексом, в том числе по решению единственного участника о досрочном прекращении полномочий.</w:t>
      </w:r>
    </w:p>
    <w:p>
      <w:pPr>
        <w:pStyle w:val="BodyText"/>
      </w:pPr>
      <w:r>
        <w:t xml:space="preserve">8. Заключительные положения. 8.1. Договор составлен в двух экземплярах, имеющих равную юридическую силу. 8.2. Споры по договору разрешаются в порядке, установленном законодательством.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Единственный участник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2026-10-30T21:52:07Z</dcterms:created>
  <dcterms:modified xsi:type="dcterms:W3CDTF">2026-10-30T21:52:07Z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